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4"/>
        <w:tblW w:w="0" w:type="auto"/>
        <w:tblLayout w:type="fixed"/>
        <w:tblLook w:val="04A0" w:firstRow="1" w:lastRow="0" w:firstColumn="1" w:lastColumn="0" w:noHBand="0" w:noVBand="1"/>
      </w:tblPr>
      <w:tblGrid>
        <w:gridCol w:w="2940"/>
        <w:gridCol w:w="567"/>
        <w:gridCol w:w="7257"/>
        <w:gridCol w:w="9"/>
      </w:tblGrid>
      <w:tr w:rsidR="00372809" w:rsidRPr="00A910E2" w14:paraId="4DE061F1" w14:textId="77777777" w:rsidTr="00AF111F">
        <w:trPr>
          <w:trHeight w:val="1219"/>
        </w:trPr>
        <w:tc>
          <w:tcPr>
            <w:tcW w:w="10773" w:type="dxa"/>
            <w:gridSpan w:val="4"/>
            <w:tcBorders>
              <w:top w:val="nil"/>
              <w:left w:val="nil"/>
              <w:bottom w:val="nil"/>
              <w:right w:val="nil"/>
            </w:tcBorders>
            <w:shd w:val="clear" w:color="auto" w:fill="F78629"/>
            <w:vAlign w:val="center"/>
          </w:tcPr>
          <w:p w14:paraId="72BE4712" w14:textId="1BC967B2" w:rsidR="00372809" w:rsidRPr="00EA27AC" w:rsidRDefault="00000000">
            <w:pPr>
              <w:spacing w:after="0" w:line="240" w:lineRule="auto"/>
              <w:jc w:val="center"/>
              <w:rPr>
                <w:sz w:val="36"/>
                <w:szCs w:val="36"/>
                <w:lang w:eastAsia="zh-CN"/>
              </w:rPr>
            </w:pPr>
            <w:proofErr w:type="gramStart"/>
            <w:r w:rsidRPr="00EA27AC">
              <w:rPr>
                <w:rFonts w:hint="eastAsia"/>
                <w:sz w:val="36"/>
                <w:szCs w:val="36"/>
                <w:lang w:eastAsia="zh-CN"/>
              </w:rPr>
              <w:t>山金期货</w:t>
            </w:r>
            <w:proofErr w:type="gramEnd"/>
            <w:r w:rsidRPr="00EA27AC">
              <w:rPr>
                <w:rFonts w:hint="eastAsia"/>
                <w:sz w:val="36"/>
                <w:szCs w:val="36"/>
                <w:lang w:eastAsia="zh-CN"/>
              </w:rPr>
              <w:t>股指期货</w:t>
            </w:r>
            <w:r w:rsidR="006207D6">
              <w:rPr>
                <w:rFonts w:hint="eastAsia"/>
                <w:sz w:val="36"/>
                <w:szCs w:val="36"/>
                <w:lang w:eastAsia="zh-CN"/>
              </w:rPr>
              <w:t>早</w:t>
            </w:r>
            <w:r w:rsidRPr="00EA27AC">
              <w:rPr>
                <w:rFonts w:hint="eastAsia"/>
                <w:sz w:val="36"/>
                <w:szCs w:val="36"/>
                <w:lang w:eastAsia="zh-CN"/>
              </w:rPr>
              <w:t>报</w:t>
            </w:r>
          </w:p>
          <w:p w14:paraId="08B97594" w14:textId="33D03C02" w:rsidR="00372809" w:rsidRPr="00A910E2" w:rsidRDefault="00000000">
            <w:pPr>
              <w:spacing w:after="0" w:line="240" w:lineRule="auto"/>
              <w:jc w:val="center"/>
              <w:rPr>
                <w:sz w:val="21"/>
                <w:szCs w:val="21"/>
                <w:lang w:eastAsia="zh-CN"/>
              </w:rPr>
            </w:pPr>
            <w:r w:rsidRPr="00EA27AC">
              <w:rPr>
                <w:rFonts w:hint="eastAsia"/>
                <w:sz w:val="36"/>
                <w:szCs w:val="36"/>
                <w:lang w:eastAsia="zh-CN"/>
              </w:rPr>
              <w:t>2</w:t>
            </w:r>
            <w:r w:rsidRPr="00EA27AC">
              <w:rPr>
                <w:sz w:val="36"/>
                <w:szCs w:val="36"/>
                <w:lang w:eastAsia="zh-CN"/>
              </w:rPr>
              <w:t>022</w:t>
            </w:r>
            <w:r w:rsidRPr="00EA27AC">
              <w:rPr>
                <w:rFonts w:hint="eastAsia"/>
                <w:sz w:val="36"/>
                <w:szCs w:val="36"/>
                <w:lang w:eastAsia="zh-CN"/>
              </w:rPr>
              <w:t>年</w:t>
            </w:r>
            <w:r w:rsidR="00745928">
              <w:rPr>
                <w:sz w:val="36"/>
                <w:szCs w:val="36"/>
                <w:lang w:eastAsia="zh-CN"/>
              </w:rPr>
              <w:t>3</w:t>
            </w:r>
            <w:r w:rsidRPr="00EA27AC">
              <w:rPr>
                <w:rFonts w:hint="eastAsia"/>
                <w:sz w:val="36"/>
                <w:szCs w:val="36"/>
                <w:lang w:eastAsia="zh-CN"/>
              </w:rPr>
              <w:t>月</w:t>
            </w:r>
            <w:r w:rsidR="00D86BB7">
              <w:rPr>
                <w:sz w:val="36"/>
                <w:szCs w:val="36"/>
                <w:lang w:eastAsia="zh-CN"/>
              </w:rPr>
              <w:t>8</w:t>
            </w:r>
            <w:r w:rsidRPr="00EA27AC">
              <w:rPr>
                <w:rFonts w:hint="eastAsia"/>
                <w:sz w:val="36"/>
                <w:szCs w:val="36"/>
                <w:lang w:eastAsia="zh-CN"/>
              </w:rPr>
              <w:t>日星期</w:t>
            </w:r>
            <w:r w:rsidR="00D86BB7">
              <w:rPr>
                <w:rFonts w:hint="eastAsia"/>
                <w:sz w:val="36"/>
                <w:szCs w:val="36"/>
                <w:lang w:eastAsia="zh-CN"/>
              </w:rPr>
              <w:t>三</w:t>
            </w:r>
          </w:p>
        </w:tc>
      </w:tr>
      <w:tr w:rsidR="00E758DE" w:rsidRPr="002166CE" w14:paraId="36538674" w14:textId="77777777" w:rsidTr="004B66D3">
        <w:trPr>
          <w:gridAfter w:val="1"/>
          <w:wAfter w:w="9" w:type="dxa"/>
          <w:trHeight w:val="7937"/>
        </w:trPr>
        <w:tc>
          <w:tcPr>
            <w:tcW w:w="2940" w:type="dxa"/>
            <w:tcBorders>
              <w:top w:val="nil"/>
              <w:left w:val="nil"/>
              <w:bottom w:val="nil"/>
            </w:tcBorders>
          </w:tcPr>
          <w:p w14:paraId="7C3855FF" w14:textId="77777777" w:rsidR="00372809" w:rsidRPr="002166CE" w:rsidRDefault="00000000" w:rsidP="008E3603">
            <w:pPr>
              <w:spacing w:after="0" w:line="240" w:lineRule="auto"/>
              <w:jc w:val="center"/>
              <w:rPr>
                <w:color w:val="auto"/>
                <w:lang w:eastAsia="zh-CN"/>
              </w:rPr>
            </w:pPr>
            <w:proofErr w:type="gramStart"/>
            <w:r w:rsidRPr="002166CE">
              <w:rPr>
                <w:rFonts w:hint="eastAsia"/>
                <w:color w:val="auto"/>
                <w:lang w:eastAsia="zh-CN"/>
              </w:rPr>
              <w:t>山金期货</w:t>
            </w:r>
            <w:proofErr w:type="gramEnd"/>
            <w:r w:rsidRPr="002166CE">
              <w:rPr>
                <w:rFonts w:hint="eastAsia"/>
                <w:color w:val="auto"/>
                <w:lang w:eastAsia="zh-CN"/>
              </w:rPr>
              <w:t>宏观金融团队</w:t>
            </w:r>
          </w:p>
          <w:p w14:paraId="6125D8FA" w14:textId="77777777" w:rsidR="00372809" w:rsidRDefault="00A45A0A" w:rsidP="008E3603">
            <w:pPr>
              <w:spacing w:after="0" w:line="240" w:lineRule="auto"/>
              <w:jc w:val="center"/>
              <w:rPr>
                <w:noProof/>
                <w:lang w:eastAsia="zh-CN"/>
              </w:rPr>
            </w:pPr>
            <w:r>
              <w:rPr>
                <w:rFonts w:hint="eastAsia"/>
                <w:noProof/>
                <w:lang w:eastAsia="zh-CN"/>
              </w:rPr>
              <w:t>山金期货官方微信</w:t>
            </w:r>
          </w:p>
          <w:p w14:paraId="184817D7" w14:textId="74656E8A" w:rsidR="00A45A0A" w:rsidRPr="002166CE" w:rsidRDefault="00A45A0A" w:rsidP="008E3603">
            <w:pPr>
              <w:spacing w:after="0" w:line="240" w:lineRule="auto"/>
              <w:jc w:val="center"/>
              <w:rPr>
                <w:color w:val="auto"/>
                <w:lang w:eastAsia="zh-CN"/>
              </w:rPr>
            </w:pPr>
            <w:r>
              <w:rPr>
                <w:noProof/>
              </w:rPr>
              <w:drawing>
                <wp:inline distT="0" distB="0" distL="0" distR="0" wp14:anchorId="724E9AF7" wp14:editId="4C9BF93B">
                  <wp:extent cx="1323975" cy="13335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23975" cy="1333500"/>
                          </a:xfrm>
                          <a:prstGeom prst="rect">
                            <a:avLst/>
                          </a:prstGeom>
                        </pic:spPr>
                      </pic:pic>
                    </a:graphicData>
                  </a:graphic>
                </wp:inline>
              </w:drawing>
            </w:r>
          </w:p>
        </w:tc>
        <w:tc>
          <w:tcPr>
            <w:tcW w:w="567" w:type="dxa"/>
            <w:tcBorders>
              <w:top w:val="single" w:sz="4" w:space="0" w:color="auto"/>
            </w:tcBorders>
            <w:vAlign w:val="center"/>
          </w:tcPr>
          <w:p w14:paraId="20C764DB" w14:textId="77777777" w:rsidR="00372809" w:rsidRPr="002166CE" w:rsidRDefault="00000000">
            <w:pPr>
              <w:pStyle w:val="21"/>
              <w:spacing w:line="240" w:lineRule="auto"/>
              <w:jc w:val="center"/>
              <w:rPr>
                <w:rFonts w:ascii="楷体" w:hAnsi="楷体"/>
                <w:lang w:eastAsia="zh-CN"/>
              </w:rPr>
            </w:pPr>
            <w:r w:rsidRPr="002166CE">
              <w:rPr>
                <w:rFonts w:ascii="楷体" w:hAnsi="楷体"/>
                <w:lang w:eastAsia="zh-CN"/>
              </w:rPr>
              <w:t>宏观新闻</w:t>
            </w:r>
          </w:p>
          <w:p w14:paraId="1C74DF8E" w14:textId="77777777" w:rsidR="00372809" w:rsidRPr="002166CE" w:rsidRDefault="00372809">
            <w:pPr>
              <w:spacing w:after="0" w:line="240" w:lineRule="auto"/>
              <w:jc w:val="center"/>
              <w:rPr>
                <w:color w:val="auto"/>
                <w:lang w:eastAsia="zh-CN"/>
              </w:rPr>
            </w:pPr>
          </w:p>
        </w:tc>
        <w:tc>
          <w:tcPr>
            <w:tcW w:w="7257" w:type="dxa"/>
            <w:tcBorders>
              <w:top w:val="single" w:sz="4" w:space="0" w:color="auto"/>
            </w:tcBorders>
          </w:tcPr>
          <w:p w14:paraId="4AB114B1" w14:textId="4D9BC209" w:rsidR="00372809" w:rsidRPr="00A01D24" w:rsidRDefault="00000000">
            <w:pPr>
              <w:pStyle w:val="31"/>
              <w:spacing w:line="240" w:lineRule="auto"/>
              <w:rPr>
                <w:rFonts w:ascii="楷体" w:eastAsia="楷体" w:hAnsi="楷体" w:cs="宋体"/>
                <w:b w:val="0"/>
                <w:bCs w:val="0"/>
                <w:color w:val="222222"/>
                <w:spacing w:val="15"/>
                <w:sz w:val="24"/>
                <w:szCs w:val="24"/>
                <w:lang w:eastAsia="zh-CN"/>
              </w:rPr>
            </w:pPr>
            <w:r w:rsidRPr="00A01D24">
              <w:rPr>
                <w:rFonts w:ascii="楷体" w:eastAsia="楷体" w:hAnsi="楷体" w:cs="宋体"/>
                <w:b w:val="0"/>
                <w:bCs w:val="0"/>
                <w:color w:val="222222"/>
                <w:spacing w:val="15"/>
                <w:sz w:val="24"/>
                <w:szCs w:val="24"/>
                <w:lang w:eastAsia="zh-CN"/>
              </w:rPr>
              <w:t>国际</w:t>
            </w:r>
          </w:p>
          <w:p w14:paraId="505986C6" w14:textId="74CA96F5" w:rsidR="00E37FAE" w:rsidRDefault="00D86BB7" w:rsidP="00A537B4">
            <w:pPr>
              <w:pStyle w:val="aff7"/>
              <w:numPr>
                <w:ilvl w:val="0"/>
                <w:numId w:val="9"/>
              </w:numPr>
              <w:shd w:val="clear" w:color="auto" w:fill="FFFFFF"/>
              <w:spacing w:before="0" w:beforeAutospacing="0" w:after="0" w:afterAutospacing="0" w:line="240" w:lineRule="atLeast"/>
              <w:ind w:left="357" w:hanging="357"/>
              <w:rPr>
                <w:rFonts w:ascii="楷体" w:eastAsia="楷体" w:hAnsi="楷体"/>
                <w:color w:val="222222"/>
                <w:spacing w:val="8"/>
              </w:rPr>
            </w:pPr>
            <w:r w:rsidRPr="00D86BB7">
              <w:rPr>
                <w:rFonts w:ascii="楷体" w:eastAsia="楷体" w:hAnsi="楷体" w:hint="eastAsia"/>
                <w:color w:val="222222"/>
                <w:spacing w:val="8"/>
              </w:rPr>
              <w:t>美联储主席鲍威尔周二对美国立法者表示，因</w:t>
            </w:r>
            <w:proofErr w:type="gramStart"/>
            <w:r w:rsidRPr="00D86BB7">
              <w:rPr>
                <w:rFonts w:ascii="楷体" w:eastAsia="楷体" w:hAnsi="楷体" w:hint="eastAsia"/>
                <w:color w:val="222222"/>
                <w:spacing w:val="8"/>
              </w:rPr>
              <w:t>应最近</w:t>
            </w:r>
            <w:proofErr w:type="gramEnd"/>
            <w:r w:rsidRPr="00D86BB7">
              <w:rPr>
                <w:rFonts w:ascii="楷体" w:eastAsia="楷体" w:hAnsi="楷体" w:hint="eastAsia"/>
                <w:color w:val="222222"/>
                <w:spacing w:val="8"/>
              </w:rPr>
              <w:t>强劲的数据，美联储很可能需要比预期更大幅地升息，并准备在未来“总体”信息表明需要使用更严厉措施来控制通胀时，采取更大力度的行动。鲍威尔的发言强烈暗示，美联储决策者将在即将举行的</w:t>
            </w:r>
            <w:r w:rsidRPr="00D86BB7">
              <w:rPr>
                <w:rFonts w:ascii="楷体" w:eastAsia="楷体" w:hAnsi="楷体"/>
                <w:color w:val="222222"/>
                <w:spacing w:val="8"/>
              </w:rPr>
              <w:t>3月21-22日会议上提高对终端利率的预测，这促使债券市场快速重新定价，投资者认为这次会议上加息50基点的可能性升至70%以上</w:t>
            </w:r>
            <w:r w:rsidR="003D031D">
              <w:rPr>
                <w:rFonts w:ascii="楷体" w:eastAsia="楷体" w:hAnsi="楷体" w:hint="eastAsia"/>
                <w:color w:val="222222"/>
                <w:spacing w:val="8"/>
              </w:rPr>
              <w:t>。</w:t>
            </w:r>
          </w:p>
          <w:p w14:paraId="40469E46" w14:textId="17F9CF48" w:rsidR="00A537B4" w:rsidRDefault="00D86BB7" w:rsidP="00A537B4">
            <w:pPr>
              <w:pStyle w:val="aff7"/>
              <w:numPr>
                <w:ilvl w:val="0"/>
                <w:numId w:val="9"/>
              </w:numPr>
              <w:shd w:val="clear" w:color="auto" w:fill="FFFFFF"/>
              <w:spacing w:before="0" w:beforeAutospacing="0" w:after="0" w:afterAutospacing="0" w:line="240" w:lineRule="atLeast"/>
              <w:ind w:left="357" w:hanging="357"/>
              <w:rPr>
                <w:rFonts w:ascii="楷体" w:eastAsia="楷体" w:hAnsi="楷体"/>
                <w:color w:val="222222"/>
                <w:spacing w:val="8"/>
              </w:rPr>
            </w:pPr>
            <w:r w:rsidRPr="00D86BB7">
              <w:rPr>
                <w:rFonts w:ascii="楷体" w:eastAsia="楷体" w:hAnsi="楷体" w:hint="eastAsia"/>
                <w:color w:val="222222"/>
                <w:spacing w:val="8"/>
              </w:rPr>
              <w:t>美国能源信息署</w:t>
            </w:r>
            <w:r w:rsidRPr="00D86BB7">
              <w:rPr>
                <w:rFonts w:ascii="楷体" w:eastAsia="楷体" w:hAnsi="楷体"/>
                <w:color w:val="222222"/>
                <w:spacing w:val="8"/>
              </w:rPr>
              <w:t>(EIA)在其《短期能源展望》中表示，中国民众出行带动消费之际，2023年美国原油产量和需求将上升。EIA预计，2023年美国原油产量将增至1,244万桶/日，明年将进一步提高到1,263万桶/日</w:t>
            </w:r>
            <w:r w:rsidR="00A537B4">
              <w:rPr>
                <w:rFonts w:ascii="楷体" w:eastAsia="楷体" w:hAnsi="楷体" w:hint="eastAsia"/>
                <w:color w:val="222222"/>
                <w:spacing w:val="8"/>
              </w:rPr>
              <w:t>。</w:t>
            </w:r>
          </w:p>
          <w:p w14:paraId="3DDE4A9C" w14:textId="7C265071" w:rsidR="000F31CB" w:rsidRPr="00A537B4" w:rsidRDefault="00D86BB7" w:rsidP="00A537B4">
            <w:pPr>
              <w:pStyle w:val="aff7"/>
              <w:numPr>
                <w:ilvl w:val="0"/>
                <w:numId w:val="9"/>
              </w:numPr>
              <w:shd w:val="clear" w:color="auto" w:fill="FFFFFF"/>
              <w:spacing w:before="0" w:beforeAutospacing="0" w:after="0" w:afterAutospacing="0" w:line="240" w:lineRule="atLeast"/>
              <w:ind w:left="357" w:hanging="357"/>
              <w:rPr>
                <w:rFonts w:ascii="楷体" w:eastAsia="楷体" w:hAnsi="楷体"/>
                <w:color w:val="222222"/>
                <w:spacing w:val="8"/>
              </w:rPr>
            </w:pPr>
            <w:r w:rsidRPr="00D86BB7">
              <w:rPr>
                <w:rFonts w:ascii="楷体" w:eastAsia="楷体" w:hAnsi="楷体" w:hint="eastAsia"/>
                <w:color w:val="222222"/>
                <w:spacing w:val="8"/>
              </w:rPr>
              <w:t>德国内政部发言人表示，尚未禁止电信运营商在</w:t>
            </w:r>
            <w:r w:rsidRPr="00D86BB7">
              <w:rPr>
                <w:rFonts w:ascii="楷体" w:eastAsia="楷体" w:hAnsi="楷体"/>
                <w:color w:val="222222"/>
                <w:spacing w:val="8"/>
              </w:rPr>
              <w:t>5G网络使用中国公司的某些组件，但对供应商的全面审查正在进行。当被问及据报道德国将计划禁止使用中国华为和中兴通讯的某些组件时，该发言人表示，内政部的审查现在也涵盖库存组件，重要的是不要过于依赖某些供应商</w:t>
            </w:r>
            <w:r w:rsidR="000F31CB">
              <w:rPr>
                <w:rFonts w:ascii="楷体" w:eastAsia="楷体" w:hAnsi="楷体" w:hint="eastAsia"/>
                <w:color w:val="222222"/>
                <w:spacing w:val="8"/>
              </w:rPr>
              <w:t>。</w:t>
            </w:r>
          </w:p>
          <w:p w14:paraId="236A37C8" w14:textId="069C97CB" w:rsidR="00F96BFA" w:rsidRPr="00A01D24" w:rsidRDefault="00F96BFA" w:rsidP="00F96BFA">
            <w:pPr>
              <w:pStyle w:val="31"/>
              <w:spacing w:line="240" w:lineRule="auto"/>
              <w:rPr>
                <w:rFonts w:ascii="楷体" w:eastAsia="楷体" w:hAnsi="楷体" w:cs="宋体"/>
                <w:b w:val="0"/>
                <w:bCs w:val="0"/>
                <w:color w:val="222222"/>
                <w:spacing w:val="15"/>
                <w:sz w:val="24"/>
                <w:szCs w:val="24"/>
                <w:lang w:eastAsia="zh-CN"/>
              </w:rPr>
            </w:pPr>
            <w:r w:rsidRPr="00A01D24">
              <w:rPr>
                <w:rFonts w:ascii="楷体" w:eastAsia="楷体" w:hAnsi="楷体" w:cs="宋体"/>
                <w:b w:val="0"/>
                <w:bCs w:val="0"/>
                <w:color w:val="222222"/>
                <w:spacing w:val="15"/>
                <w:sz w:val="24"/>
                <w:szCs w:val="24"/>
                <w:lang w:eastAsia="zh-CN"/>
              </w:rPr>
              <w:t>国</w:t>
            </w:r>
            <w:r>
              <w:rPr>
                <w:rFonts w:ascii="楷体" w:eastAsia="楷体" w:hAnsi="楷体" w:cs="宋体" w:hint="eastAsia"/>
                <w:b w:val="0"/>
                <w:bCs w:val="0"/>
                <w:color w:val="222222"/>
                <w:spacing w:val="15"/>
                <w:sz w:val="24"/>
                <w:szCs w:val="24"/>
                <w:lang w:eastAsia="zh-CN"/>
              </w:rPr>
              <w:t>内</w:t>
            </w:r>
          </w:p>
          <w:p w14:paraId="254DD790" w14:textId="3C95CFD5" w:rsidR="000F31CB" w:rsidRPr="00D86BB7" w:rsidRDefault="00D86BB7" w:rsidP="00D86BB7">
            <w:pPr>
              <w:pStyle w:val="aff7"/>
              <w:numPr>
                <w:ilvl w:val="0"/>
                <w:numId w:val="10"/>
              </w:numPr>
              <w:shd w:val="clear" w:color="auto" w:fill="FFFFFF"/>
              <w:spacing w:before="0" w:beforeAutospacing="0" w:after="0" w:afterAutospacing="0" w:line="240" w:lineRule="atLeast"/>
              <w:ind w:left="357" w:hanging="357"/>
              <w:jc w:val="both"/>
              <w:rPr>
                <w:rFonts w:ascii="楷体" w:eastAsia="楷体" w:hAnsi="楷体" w:hint="eastAsia"/>
                <w:color w:val="222222"/>
                <w:spacing w:val="8"/>
              </w:rPr>
            </w:pPr>
            <w:r w:rsidRPr="00D86BB7">
              <w:rPr>
                <w:rFonts w:ascii="楷体" w:eastAsia="楷体" w:hAnsi="楷体" w:hint="eastAsia"/>
                <w:color w:val="222222"/>
                <w:spacing w:val="8"/>
              </w:rPr>
              <w:t>本次机构改革将在银保监会基础上组建国家金融监督管理总局，统一负责除证券业之外的金融业监管。证监会调整为国务院直属机构，划入</w:t>
            </w:r>
            <w:proofErr w:type="gramStart"/>
            <w:r w:rsidRPr="00D86BB7">
              <w:rPr>
                <w:rFonts w:ascii="楷体" w:eastAsia="楷体" w:hAnsi="楷体" w:hint="eastAsia"/>
                <w:color w:val="222222"/>
                <w:spacing w:val="8"/>
              </w:rPr>
              <w:t>国家发改委</w:t>
            </w:r>
            <w:proofErr w:type="gramEnd"/>
            <w:r w:rsidRPr="00D86BB7">
              <w:rPr>
                <w:rFonts w:ascii="楷体" w:eastAsia="楷体" w:hAnsi="楷体" w:hint="eastAsia"/>
                <w:color w:val="222222"/>
                <w:spacing w:val="8"/>
              </w:rPr>
              <w:t>的企业债券发行审核职责。深化地方金融监管体制改革，建立以中央金融管理部门地方派出机构为主的地方金融监管体制。此外，此次机构改革还包括重新组建科学技术部，统筹推进央行分支机构改革，完善国有金融资本管理体制，加强金融管理部门工作人员统一规范管理，组建国家数据局，优化农业农村部职责，完善老龄工作体制，完善知识产权管理体制，</w:t>
            </w:r>
            <w:proofErr w:type="gramStart"/>
            <w:r w:rsidRPr="00D86BB7">
              <w:rPr>
                <w:rFonts w:ascii="楷体" w:eastAsia="楷体" w:hAnsi="楷体" w:hint="eastAsia"/>
                <w:color w:val="222222"/>
                <w:spacing w:val="8"/>
              </w:rPr>
              <w:t>精减</w:t>
            </w:r>
            <w:proofErr w:type="gramEnd"/>
            <w:r w:rsidRPr="00D86BB7">
              <w:rPr>
                <w:rFonts w:ascii="楷体" w:eastAsia="楷体" w:hAnsi="楷体" w:hint="eastAsia"/>
                <w:color w:val="222222"/>
                <w:spacing w:val="8"/>
              </w:rPr>
              <w:t>中央国家机关人员编制等</w:t>
            </w:r>
            <w:r w:rsidR="00172764" w:rsidRPr="00172764">
              <w:rPr>
                <w:rFonts w:ascii="楷体" w:eastAsia="楷体" w:hAnsi="楷体"/>
                <w:color w:val="222222"/>
                <w:spacing w:val="8"/>
              </w:rPr>
              <w:t>。</w:t>
            </w:r>
          </w:p>
        </w:tc>
      </w:tr>
      <w:tr w:rsidR="00372809" w14:paraId="5A692572" w14:textId="77777777" w:rsidTr="00B97AAD">
        <w:trPr>
          <w:gridAfter w:val="1"/>
          <w:wAfter w:w="9" w:type="dxa"/>
          <w:trHeight w:val="2835"/>
        </w:trPr>
        <w:tc>
          <w:tcPr>
            <w:tcW w:w="2940" w:type="dxa"/>
            <w:tcBorders>
              <w:top w:val="nil"/>
              <w:left w:val="nil"/>
              <w:bottom w:val="nil"/>
            </w:tcBorders>
            <w:vAlign w:val="bottom"/>
          </w:tcPr>
          <w:p w14:paraId="3EDF236E" w14:textId="4AE49928" w:rsidR="00A45A0A" w:rsidRDefault="00A45A0A" w:rsidP="00030921">
            <w:pPr>
              <w:spacing w:after="0" w:line="240" w:lineRule="auto"/>
              <w:jc w:val="center"/>
              <w:rPr>
                <w:lang w:eastAsia="zh-CN"/>
              </w:rPr>
            </w:pPr>
            <w:r>
              <w:rPr>
                <w:rFonts w:hint="eastAsia"/>
                <w:lang w:eastAsia="zh-CN"/>
              </w:rPr>
              <w:lastRenderedPageBreak/>
              <w:t>请务必阅读文</w:t>
            </w:r>
            <w:proofErr w:type="gramStart"/>
            <w:r>
              <w:rPr>
                <w:rFonts w:hint="eastAsia"/>
                <w:lang w:eastAsia="zh-CN"/>
              </w:rPr>
              <w:t>后重要</w:t>
            </w:r>
            <w:proofErr w:type="gramEnd"/>
            <w:r>
              <w:rPr>
                <w:rFonts w:hint="eastAsia"/>
                <w:lang w:eastAsia="zh-CN"/>
              </w:rPr>
              <w:t>声明</w:t>
            </w:r>
          </w:p>
        </w:tc>
        <w:tc>
          <w:tcPr>
            <w:tcW w:w="567" w:type="dxa"/>
            <w:vAlign w:val="center"/>
          </w:tcPr>
          <w:p w14:paraId="115F1A11" w14:textId="77777777" w:rsidR="00372809" w:rsidRDefault="00000000">
            <w:pPr>
              <w:pStyle w:val="21"/>
              <w:spacing w:line="240" w:lineRule="auto"/>
              <w:rPr>
                <w:rFonts w:ascii="楷体" w:hAnsi="楷体"/>
                <w:lang w:eastAsia="zh-CN"/>
              </w:rPr>
            </w:pPr>
            <w:r>
              <w:rPr>
                <w:rFonts w:ascii="楷体" w:hAnsi="楷体"/>
                <w:lang w:eastAsia="zh-CN"/>
              </w:rPr>
              <w:t>点评</w:t>
            </w:r>
          </w:p>
          <w:p w14:paraId="0877AF42" w14:textId="77777777" w:rsidR="00372809" w:rsidRDefault="00372809">
            <w:pPr>
              <w:spacing w:after="0" w:line="240" w:lineRule="auto"/>
              <w:rPr>
                <w:lang w:eastAsia="zh-CN"/>
              </w:rPr>
            </w:pPr>
          </w:p>
        </w:tc>
        <w:tc>
          <w:tcPr>
            <w:tcW w:w="7257" w:type="dxa"/>
          </w:tcPr>
          <w:p w14:paraId="5FC3177E" w14:textId="4841160B" w:rsidR="00692D43" w:rsidRPr="00D869B1" w:rsidRDefault="00F5490A" w:rsidP="007A28B2">
            <w:pPr>
              <w:spacing w:after="0" w:line="240" w:lineRule="atLeast"/>
              <w:rPr>
                <w:lang w:eastAsia="zh-CN"/>
              </w:rPr>
            </w:pPr>
            <w:r>
              <w:rPr>
                <w:rFonts w:hint="eastAsia"/>
                <w:lang w:eastAsia="zh-CN"/>
              </w:rPr>
              <w:t>2</w:t>
            </w:r>
            <w:r>
              <w:rPr>
                <w:lang w:eastAsia="zh-CN"/>
              </w:rPr>
              <w:t>023</w:t>
            </w:r>
            <w:r w:rsidR="002F12A5">
              <w:rPr>
                <w:rFonts w:hint="eastAsia"/>
                <w:lang w:eastAsia="zh-CN"/>
              </w:rPr>
              <w:t>年</w:t>
            </w:r>
            <w:r w:rsidR="00864D78">
              <w:rPr>
                <w:lang w:eastAsia="zh-CN"/>
              </w:rPr>
              <w:t>3</w:t>
            </w:r>
            <w:r w:rsidR="002F12A5">
              <w:rPr>
                <w:rFonts w:hint="eastAsia"/>
                <w:lang w:eastAsia="zh-CN"/>
              </w:rPr>
              <w:t>月</w:t>
            </w:r>
            <w:r w:rsidR="00D86BB7">
              <w:rPr>
                <w:lang w:eastAsia="zh-CN"/>
              </w:rPr>
              <w:t>7</w:t>
            </w:r>
            <w:r w:rsidR="002F12A5">
              <w:rPr>
                <w:rFonts w:hint="eastAsia"/>
                <w:lang w:eastAsia="zh-CN"/>
              </w:rPr>
              <w:t>日</w:t>
            </w:r>
            <w:r w:rsidR="00AD1E20" w:rsidRPr="00AD1E20">
              <w:rPr>
                <w:rFonts w:hint="eastAsia"/>
                <w:lang w:eastAsia="zh-CN"/>
              </w:rPr>
              <w:t>，</w:t>
            </w:r>
            <w:r w:rsidR="007A28B2">
              <w:rPr>
                <w:rFonts w:hint="eastAsia"/>
                <w:lang w:eastAsia="zh-CN"/>
              </w:rPr>
              <w:t>昨日早盘市场在中字头个股带动下，上证指数一度创下本轮反弹新高。不过随后行情出现逐级回调，两市个股下跌家数增多。市场情绪最终转弱</w:t>
            </w:r>
            <w:r w:rsidR="007A28B2">
              <w:rPr>
                <w:rFonts w:hint="eastAsia"/>
                <w:lang w:eastAsia="zh-CN"/>
              </w:rPr>
              <w:t>。市场风格方面，</w:t>
            </w:r>
            <w:r w:rsidR="00AC78CA">
              <w:rPr>
                <w:rFonts w:hint="eastAsia"/>
                <w:lang w:eastAsia="zh-CN"/>
              </w:rPr>
              <w:t>I</w:t>
            </w:r>
            <w:r w:rsidR="00AC78CA">
              <w:rPr>
                <w:lang w:eastAsia="zh-CN"/>
              </w:rPr>
              <w:t>H</w:t>
            </w:r>
            <w:r w:rsidR="007A28B2">
              <w:rPr>
                <w:rFonts w:hint="eastAsia"/>
                <w:lang w:eastAsia="zh-CN"/>
              </w:rPr>
              <w:t>&lt;</w:t>
            </w:r>
            <w:r w:rsidR="00AC78CA">
              <w:rPr>
                <w:rFonts w:hint="eastAsia"/>
                <w:lang w:eastAsia="zh-CN"/>
              </w:rPr>
              <w:t>I</w:t>
            </w:r>
            <w:r w:rsidR="00AC78CA">
              <w:rPr>
                <w:lang w:eastAsia="zh-CN"/>
              </w:rPr>
              <w:t>F</w:t>
            </w:r>
            <w:r w:rsidR="007A28B2">
              <w:rPr>
                <w:rFonts w:hint="eastAsia"/>
                <w:lang w:eastAsia="zh-CN"/>
              </w:rPr>
              <w:t>&lt;</w:t>
            </w:r>
            <w:r w:rsidR="007A28B2">
              <w:rPr>
                <w:lang w:eastAsia="zh-CN"/>
              </w:rPr>
              <w:t>IC&lt;I</w:t>
            </w:r>
            <w:r w:rsidR="007A28B2">
              <w:rPr>
                <w:rFonts w:hint="eastAsia"/>
                <w:lang w:eastAsia="zh-CN"/>
              </w:rPr>
              <w:t>M</w:t>
            </w:r>
            <w:r w:rsidR="00AC78CA">
              <w:rPr>
                <w:rFonts w:hint="eastAsia"/>
                <w:lang w:eastAsia="zh-CN"/>
              </w:rPr>
              <w:t>，</w:t>
            </w:r>
            <w:r w:rsidR="007A28B2">
              <w:rPr>
                <w:rFonts w:hint="eastAsia"/>
                <w:lang w:eastAsia="zh-CN"/>
              </w:rPr>
              <w:t>小盘股跌幅</w:t>
            </w:r>
            <w:r w:rsidR="00AC78CA">
              <w:rPr>
                <w:rFonts w:hint="eastAsia"/>
                <w:lang w:eastAsia="zh-CN"/>
              </w:rPr>
              <w:t>更</w:t>
            </w:r>
            <w:r w:rsidR="007A28B2">
              <w:rPr>
                <w:rFonts w:hint="eastAsia"/>
                <w:lang w:eastAsia="zh-CN"/>
              </w:rPr>
              <w:t>大</w:t>
            </w:r>
            <w:r w:rsidR="00A537B4">
              <w:rPr>
                <w:rFonts w:hint="eastAsia"/>
                <w:lang w:eastAsia="zh-CN"/>
              </w:rPr>
              <w:t>。</w:t>
            </w:r>
            <w:r w:rsidR="00DA2760">
              <w:rPr>
                <w:rFonts w:hint="eastAsia"/>
                <w:lang w:eastAsia="zh-CN"/>
              </w:rPr>
              <w:t>行业板块方面</w:t>
            </w:r>
            <w:r w:rsidR="00A537B4">
              <w:rPr>
                <w:rFonts w:hint="eastAsia"/>
                <w:lang w:eastAsia="zh-CN"/>
              </w:rPr>
              <w:t>，</w:t>
            </w:r>
            <w:r w:rsidR="007A28B2">
              <w:rPr>
                <w:rFonts w:hint="eastAsia"/>
                <w:lang w:eastAsia="zh-CN"/>
              </w:rPr>
              <w:t>石油化工</w:t>
            </w:r>
            <w:r w:rsidR="003D51B5">
              <w:rPr>
                <w:rFonts w:hint="eastAsia"/>
                <w:lang w:eastAsia="zh-CN"/>
              </w:rPr>
              <w:t>领涨</w:t>
            </w:r>
            <w:r w:rsidR="00AE0D8B">
              <w:rPr>
                <w:rFonts w:hint="eastAsia"/>
                <w:lang w:eastAsia="zh-CN"/>
              </w:rPr>
              <w:t>，</w:t>
            </w:r>
            <w:r w:rsidR="007A28B2">
              <w:rPr>
                <w:rFonts w:hint="eastAsia"/>
                <w:lang w:eastAsia="zh-CN"/>
              </w:rPr>
              <w:t>通信行业</w:t>
            </w:r>
            <w:r w:rsidR="00A426FB">
              <w:rPr>
                <w:rFonts w:hint="eastAsia"/>
                <w:lang w:eastAsia="zh-CN"/>
              </w:rPr>
              <w:t>领</w:t>
            </w:r>
            <w:r w:rsidR="00E67A19">
              <w:rPr>
                <w:rFonts w:hint="eastAsia"/>
                <w:lang w:eastAsia="zh-CN"/>
              </w:rPr>
              <w:t>跌</w:t>
            </w:r>
            <w:r w:rsidR="002F12A5">
              <w:rPr>
                <w:rFonts w:hint="eastAsia"/>
                <w:lang w:eastAsia="zh-CN"/>
              </w:rPr>
              <w:t>。</w:t>
            </w:r>
            <w:r w:rsidR="00DA2760">
              <w:rPr>
                <w:rFonts w:hint="eastAsia"/>
                <w:lang w:eastAsia="zh-CN"/>
              </w:rPr>
              <w:t>全A日成交额</w:t>
            </w:r>
            <w:r w:rsidR="000F31CB">
              <w:rPr>
                <w:lang w:eastAsia="zh-CN"/>
              </w:rPr>
              <w:t>9</w:t>
            </w:r>
            <w:r w:rsidR="007A28B2">
              <w:rPr>
                <w:lang w:eastAsia="zh-CN"/>
              </w:rPr>
              <w:t>324</w:t>
            </w:r>
            <w:r w:rsidR="00DA2760">
              <w:rPr>
                <w:rFonts w:hint="eastAsia"/>
                <w:lang w:eastAsia="zh-CN"/>
              </w:rPr>
              <w:t>亿</w:t>
            </w:r>
            <w:r w:rsidR="00A426FB">
              <w:rPr>
                <w:rFonts w:hint="eastAsia"/>
                <w:lang w:eastAsia="zh-CN"/>
              </w:rPr>
              <w:t>，</w:t>
            </w:r>
            <w:r w:rsidR="00DA2760">
              <w:rPr>
                <w:rFonts w:hint="eastAsia"/>
                <w:lang w:eastAsia="zh-CN"/>
              </w:rPr>
              <w:t>北上资金当日净</w:t>
            </w:r>
            <w:r w:rsidR="009E7E28">
              <w:rPr>
                <w:rFonts w:hint="eastAsia"/>
                <w:lang w:eastAsia="zh-CN"/>
              </w:rPr>
              <w:t>流</w:t>
            </w:r>
            <w:r w:rsidR="007A28B2">
              <w:rPr>
                <w:rFonts w:hint="eastAsia"/>
                <w:lang w:eastAsia="zh-CN"/>
              </w:rPr>
              <w:t>出</w:t>
            </w:r>
            <w:r w:rsidR="000F31CB">
              <w:rPr>
                <w:rFonts w:hint="eastAsia"/>
                <w:lang w:eastAsia="zh-CN"/>
              </w:rPr>
              <w:t>约</w:t>
            </w:r>
            <w:r w:rsidR="007A28B2">
              <w:rPr>
                <w:lang w:eastAsia="zh-CN"/>
              </w:rPr>
              <w:t>2</w:t>
            </w:r>
            <w:r w:rsidR="00DA2760">
              <w:rPr>
                <w:lang w:eastAsia="zh-CN"/>
              </w:rPr>
              <w:t>亿元</w:t>
            </w:r>
            <w:r w:rsidR="00DA2760">
              <w:rPr>
                <w:rFonts w:hint="eastAsia"/>
                <w:lang w:eastAsia="zh-CN"/>
              </w:rPr>
              <w:t>。</w:t>
            </w:r>
            <w:r w:rsidR="00FC1B5D">
              <w:rPr>
                <w:rFonts w:hint="eastAsia"/>
                <w:lang w:eastAsia="zh-CN"/>
              </w:rPr>
              <w:t>隔夜美股</w:t>
            </w:r>
            <w:r w:rsidR="00AC78CA">
              <w:rPr>
                <w:rFonts w:hint="eastAsia"/>
                <w:lang w:eastAsia="zh-CN"/>
              </w:rPr>
              <w:t>三大股</w:t>
            </w:r>
            <w:r w:rsidR="007A28B2">
              <w:rPr>
                <w:rFonts w:hint="eastAsia"/>
                <w:lang w:eastAsia="zh-CN"/>
              </w:rPr>
              <w:t>指大跌，</w:t>
            </w:r>
            <w:r w:rsidR="00FC1B5D">
              <w:rPr>
                <w:rFonts w:hint="eastAsia"/>
                <w:lang w:eastAsia="zh-CN"/>
              </w:rPr>
              <w:t>纳斯达克中国金</w:t>
            </w:r>
            <w:proofErr w:type="gramStart"/>
            <w:r w:rsidR="00FC1B5D">
              <w:rPr>
                <w:rFonts w:hint="eastAsia"/>
                <w:lang w:eastAsia="zh-CN"/>
              </w:rPr>
              <w:t>龙指数</w:t>
            </w:r>
            <w:proofErr w:type="gramEnd"/>
            <w:r w:rsidR="00AC78CA">
              <w:rPr>
                <w:lang w:eastAsia="zh-CN"/>
              </w:rPr>
              <w:t>-</w:t>
            </w:r>
            <w:r w:rsidR="007A28B2">
              <w:rPr>
                <w:lang w:eastAsia="zh-CN"/>
              </w:rPr>
              <w:t>3</w:t>
            </w:r>
            <w:r w:rsidR="00AC78CA">
              <w:rPr>
                <w:lang w:eastAsia="zh-CN"/>
              </w:rPr>
              <w:t>.</w:t>
            </w:r>
            <w:r w:rsidR="007A28B2">
              <w:rPr>
                <w:lang w:eastAsia="zh-CN"/>
              </w:rPr>
              <w:t>01</w:t>
            </w:r>
            <w:r w:rsidR="00FC1B5D">
              <w:rPr>
                <w:lang w:eastAsia="zh-CN"/>
              </w:rPr>
              <w:t>%</w:t>
            </w:r>
            <w:r w:rsidR="00FC1B5D">
              <w:rPr>
                <w:rFonts w:hint="eastAsia"/>
                <w:lang w:eastAsia="zh-CN"/>
              </w:rPr>
              <w:t>。</w:t>
            </w:r>
            <w:r w:rsidR="00AC78CA">
              <w:rPr>
                <w:rFonts w:hint="eastAsia"/>
                <w:lang w:eastAsia="zh-CN"/>
              </w:rPr>
              <w:t>当前市场经济预期下修，</w:t>
            </w:r>
            <w:r w:rsidR="007B3C3E">
              <w:rPr>
                <w:rFonts w:hint="eastAsia"/>
                <w:lang w:eastAsia="zh-CN"/>
              </w:rPr>
              <w:t>但市场在金三银四之际也更关注真实复苏力度。</w:t>
            </w:r>
            <w:r w:rsidR="00E658CE">
              <w:rPr>
                <w:rFonts w:hint="eastAsia"/>
                <w:lang w:eastAsia="zh-CN"/>
              </w:rPr>
              <w:t>总的来说，</w:t>
            </w:r>
            <w:r w:rsidR="007E748E">
              <w:rPr>
                <w:rFonts w:hint="eastAsia"/>
                <w:lang w:eastAsia="zh-CN"/>
              </w:rPr>
              <w:t>当前各指数估值仍在价值区间，策略上继续以逢低配置为主</w:t>
            </w:r>
            <w:r w:rsidR="00844E33">
              <w:rPr>
                <w:rFonts w:hint="eastAsia"/>
                <w:lang w:eastAsia="zh-CN"/>
              </w:rPr>
              <w:t>。</w:t>
            </w:r>
          </w:p>
        </w:tc>
      </w:tr>
    </w:tbl>
    <w:p w14:paraId="5CA38519" w14:textId="6E24FDDE" w:rsidR="006304E3" w:rsidRPr="00D257CC" w:rsidRDefault="006304E3" w:rsidP="00D257CC">
      <w:pPr>
        <w:pStyle w:val="21"/>
      </w:pPr>
      <w:r>
        <w:rPr>
          <w:rFonts w:hint="eastAsia"/>
          <w:lang w:eastAsia="zh-CN"/>
        </w:rPr>
        <w:t>行情回顾</w:t>
      </w:r>
    </w:p>
    <w:tbl>
      <w:tblPr>
        <w:tblStyle w:val="af4"/>
        <w:tblW w:w="0" w:type="auto"/>
        <w:tblLook w:val="04A0" w:firstRow="1" w:lastRow="0" w:firstColumn="1" w:lastColumn="0" w:noHBand="0" w:noVBand="1"/>
      </w:tblPr>
      <w:tblGrid>
        <w:gridCol w:w="10800"/>
      </w:tblGrid>
      <w:tr w:rsidR="00150124" w14:paraId="3E17B885" w14:textId="77777777" w:rsidTr="00F60082">
        <w:trPr>
          <w:trHeight w:val="4542"/>
        </w:trPr>
        <w:tc>
          <w:tcPr>
            <w:tcW w:w="10790" w:type="dxa"/>
            <w:tcBorders>
              <w:top w:val="nil"/>
              <w:left w:val="nil"/>
              <w:bottom w:val="nil"/>
              <w:right w:val="nil"/>
            </w:tcBorders>
          </w:tcPr>
          <w:p w14:paraId="31164311" w14:textId="7DD305BB" w:rsidR="00150124" w:rsidRDefault="00D86BB7" w:rsidP="001C7133">
            <w:pPr>
              <w:rPr>
                <w:lang w:eastAsia="zh-CN"/>
              </w:rPr>
            </w:pPr>
            <w:r>
              <w:rPr>
                <w:lang w:eastAsia="zh-CN"/>
              </w:rPr>
              <w:object w:dxaOrig="10980" w:dyaOrig="5025" w14:anchorId="7E99B2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2" type="#_x0000_t75" style="width:549.55pt;height:251.25pt" o:ole="">
                  <v:imagedata r:id="rId9" o:title=""/>
                </v:shape>
                <o:OLEObject Type="Link" ProgID="Excel.Sheet.12" ShapeID="_x0000_i1172" DrawAspect="Content" r:id="rId10" UpdateMode="Always">
                  <o:LinkType>EnhancedMetaFile</o:LinkType>
                  <o:LockedField>false</o:LockedField>
                </o:OLEObject>
              </w:object>
            </w:r>
          </w:p>
        </w:tc>
      </w:tr>
    </w:tbl>
    <w:tbl>
      <w:tblPr>
        <w:tblStyle w:val="aff4"/>
        <w:tblW w:w="10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29"/>
        <w:gridCol w:w="238"/>
        <w:gridCol w:w="5329"/>
      </w:tblGrid>
      <w:tr w:rsidR="00D91EFF" w14:paraId="4A3AA753" w14:textId="06CFF889" w:rsidTr="009B45BF">
        <w:trPr>
          <w:trHeight w:val="416"/>
        </w:trPr>
        <w:tc>
          <w:tcPr>
            <w:tcW w:w="5329" w:type="dxa"/>
            <w:tcBorders>
              <w:bottom w:val="single" w:sz="4" w:space="0" w:color="auto"/>
            </w:tcBorders>
          </w:tcPr>
          <w:p w14:paraId="11782BF2" w14:textId="3F9928CB" w:rsidR="007F572B" w:rsidRDefault="00F10E6B" w:rsidP="004E19BA">
            <w:pPr>
              <w:spacing w:after="0" w:line="240" w:lineRule="auto"/>
              <w:rPr>
                <w:lang w:eastAsia="zh-CN"/>
              </w:rPr>
            </w:pPr>
            <w:r>
              <w:rPr>
                <w:rFonts w:hint="eastAsia"/>
                <w:lang w:eastAsia="zh-CN"/>
              </w:rPr>
              <w:t>图1</w:t>
            </w:r>
            <w:r>
              <w:rPr>
                <w:lang w:eastAsia="zh-CN"/>
              </w:rPr>
              <w:t xml:space="preserve"> </w:t>
            </w:r>
            <w:r>
              <w:rPr>
                <w:rFonts w:hint="eastAsia"/>
                <w:lang w:eastAsia="zh-CN"/>
              </w:rPr>
              <w:t>重要指数涨跌</w:t>
            </w:r>
          </w:p>
        </w:tc>
        <w:tc>
          <w:tcPr>
            <w:tcW w:w="238" w:type="dxa"/>
            <w:tcBorders>
              <w:bottom w:val="single" w:sz="4" w:space="0" w:color="auto"/>
            </w:tcBorders>
          </w:tcPr>
          <w:p w14:paraId="7DA67555" w14:textId="77777777" w:rsidR="007F572B" w:rsidRDefault="007F572B" w:rsidP="004E19BA">
            <w:pPr>
              <w:spacing w:after="0" w:line="240" w:lineRule="auto"/>
              <w:rPr>
                <w:lang w:eastAsia="zh-CN"/>
              </w:rPr>
            </w:pPr>
          </w:p>
        </w:tc>
        <w:tc>
          <w:tcPr>
            <w:tcW w:w="5329" w:type="dxa"/>
            <w:tcBorders>
              <w:bottom w:val="single" w:sz="4" w:space="0" w:color="auto"/>
            </w:tcBorders>
          </w:tcPr>
          <w:p w14:paraId="737E4E86" w14:textId="77777777" w:rsidR="007F572B" w:rsidRDefault="007F572B" w:rsidP="004E19BA">
            <w:pPr>
              <w:spacing w:after="0" w:line="240" w:lineRule="auto"/>
              <w:rPr>
                <w:lang w:eastAsia="zh-CN"/>
              </w:rPr>
            </w:pPr>
          </w:p>
        </w:tc>
      </w:tr>
      <w:tr w:rsidR="00F10E6B" w14:paraId="61A1F0AD" w14:textId="4F9751B5" w:rsidTr="009B45BF">
        <w:trPr>
          <w:trHeight w:val="2835"/>
        </w:trPr>
        <w:tc>
          <w:tcPr>
            <w:tcW w:w="5329" w:type="dxa"/>
            <w:tcBorders>
              <w:top w:val="single" w:sz="4" w:space="0" w:color="auto"/>
            </w:tcBorders>
          </w:tcPr>
          <w:p w14:paraId="4731EEC6" w14:textId="676D3478" w:rsidR="007F572B" w:rsidRDefault="00D86BB7" w:rsidP="00731C1A">
            <w:pPr>
              <w:spacing w:after="0" w:line="240" w:lineRule="auto"/>
              <w:rPr>
                <w:lang w:eastAsia="zh-CN"/>
              </w:rPr>
            </w:pPr>
            <w:r>
              <w:rPr>
                <w:lang w:eastAsia="zh-CN"/>
              </w:rPr>
              <w:object w:dxaOrig="5115" w:dyaOrig="2850" w14:anchorId="514554F3">
                <v:shape id="_x0000_i1162" type="#_x0000_t75" style="width:255.25pt;height:142.5pt" o:ole="">
                  <v:imagedata r:id="rId11" o:title=""/>
                </v:shape>
                <o:OLEObject Type="Link" ProgID="Excel.Sheet.12" ShapeID="_x0000_i1162" DrawAspect="Content" r:id="rId12" UpdateMode="Always">
                  <o:LinkType>EnhancedMetaFile</o:LinkType>
                  <o:LockedField>false</o:LockedField>
                </o:OLEObject>
              </w:object>
            </w:r>
          </w:p>
        </w:tc>
        <w:tc>
          <w:tcPr>
            <w:tcW w:w="238" w:type="dxa"/>
            <w:tcBorders>
              <w:top w:val="single" w:sz="4" w:space="0" w:color="auto"/>
            </w:tcBorders>
          </w:tcPr>
          <w:p w14:paraId="19B8FDC4" w14:textId="77777777" w:rsidR="007F572B" w:rsidRDefault="007F572B" w:rsidP="00731C1A">
            <w:pPr>
              <w:spacing w:after="0" w:line="240" w:lineRule="auto"/>
              <w:jc w:val="center"/>
              <w:rPr>
                <w:lang w:eastAsia="zh-CN"/>
              </w:rPr>
            </w:pPr>
          </w:p>
        </w:tc>
        <w:tc>
          <w:tcPr>
            <w:tcW w:w="5329" w:type="dxa"/>
            <w:tcBorders>
              <w:top w:val="single" w:sz="4" w:space="0" w:color="auto"/>
            </w:tcBorders>
          </w:tcPr>
          <w:p w14:paraId="7B265D4C" w14:textId="4D9BCD7B" w:rsidR="007F572B" w:rsidRDefault="00D86BB7" w:rsidP="00731C1A">
            <w:pPr>
              <w:spacing w:after="0" w:line="240" w:lineRule="auto"/>
              <w:rPr>
                <w:lang w:eastAsia="zh-CN"/>
              </w:rPr>
            </w:pPr>
            <w:r>
              <w:rPr>
                <w:lang w:eastAsia="zh-CN"/>
              </w:rPr>
              <w:object w:dxaOrig="5115" w:dyaOrig="2850" w14:anchorId="16A2A2CC">
                <v:shape id="_x0000_i1163" type="#_x0000_t75" style="width:255.25pt;height:142.5pt" o:ole="">
                  <v:imagedata r:id="rId13" o:title=""/>
                </v:shape>
                <o:OLEObject Type="Link" ProgID="Excel.Sheet.12" ShapeID="_x0000_i1163" DrawAspect="Content" r:id="rId14" UpdateMode="Always">
                  <o:LinkType>EnhancedMetaFile</o:LinkType>
                  <o:LockedField>false</o:LockedField>
                </o:OLEObject>
              </w:object>
            </w:r>
          </w:p>
        </w:tc>
      </w:tr>
      <w:tr w:rsidR="009B45BF" w14:paraId="3B66C5DB" w14:textId="77777777" w:rsidTr="009B45BF">
        <w:trPr>
          <w:trHeight w:val="2835"/>
        </w:trPr>
        <w:tc>
          <w:tcPr>
            <w:tcW w:w="5329" w:type="dxa"/>
            <w:tcBorders>
              <w:bottom w:val="single" w:sz="4" w:space="0" w:color="auto"/>
            </w:tcBorders>
          </w:tcPr>
          <w:p w14:paraId="30D65EF1" w14:textId="4D7C8F5C" w:rsidR="009B45BF" w:rsidRDefault="00D86BB7" w:rsidP="004E19BA">
            <w:pPr>
              <w:spacing w:after="0" w:line="240" w:lineRule="auto"/>
              <w:rPr>
                <w:lang w:eastAsia="zh-CN"/>
              </w:rPr>
            </w:pPr>
            <w:r>
              <w:rPr>
                <w:lang w:eastAsia="zh-CN"/>
              </w:rPr>
              <w:object w:dxaOrig="5115" w:dyaOrig="2850" w14:anchorId="358B5CAB">
                <v:shape id="_x0000_i1164" type="#_x0000_t75" style="width:255.25pt;height:142.5pt" o:ole="">
                  <v:imagedata r:id="rId15" o:title=""/>
                </v:shape>
                <o:OLEObject Type="Link" ProgID="Excel.Sheet.12" ShapeID="_x0000_i1164" DrawAspect="Content" r:id="rId16" UpdateMode="Always">
                  <o:LinkType>EnhancedMetaFile</o:LinkType>
                  <o:LockedField>false</o:LockedField>
                </o:OLEObject>
              </w:object>
            </w:r>
          </w:p>
        </w:tc>
        <w:tc>
          <w:tcPr>
            <w:tcW w:w="238" w:type="dxa"/>
            <w:tcBorders>
              <w:bottom w:val="single" w:sz="4" w:space="0" w:color="auto"/>
            </w:tcBorders>
          </w:tcPr>
          <w:p w14:paraId="2B0519A5" w14:textId="77777777" w:rsidR="009B45BF" w:rsidRDefault="009B45BF" w:rsidP="004E19BA">
            <w:pPr>
              <w:spacing w:after="0" w:line="240" w:lineRule="auto"/>
              <w:rPr>
                <w:lang w:eastAsia="zh-CN"/>
              </w:rPr>
            </w:pPr>
          </w:p>
        </w:tc>
        <w:tc>
          <w:tcPr>
            <w:tcW w:w="5329" w:type="dxa"/>
            <w:tcBorders>
              <w:bottom w:val="single" w:sz="4" w:space="0" w:color="auto"/>
            </w:tcBorders>
          </w:tcPr>
          <w:p w14:paraId="7DB59D76" w14:textId="09C218C9" w:rsidR="009B45BF" w:rsidRDefault="00D86BB7" w:rsidP="004E19BA">
            <w:pPr>
              <w:spacing w:after="0" w:line="240" w:lineRule="auto"/>
              <w:rPr>
                <w:lang w:eastAsia="zh-CN"/>
              </w:rPr>
            </w:pPr>
            <w:r>
              <w:rPr>
                <w:lang w:eastAsia="zh-CN"/>
              </w:rPr>
              <w:object w:dxaOrig="5115" w:dyaOrig="2850" w14:anchorId="6A7908C0">
                <v:shape id="_x0000_i1165" type="#_x0000_t75" style="width:255.25pt;height:142.5pt" o:ole="">
                  <v:imagedata r:id="rId17" o:title=""/>
                </v:shape>
                <o:OLEObject Type="Link" ProgID="Excel.Sheet.12" ShapeID="_x0000_i1165" DrawAspect="Content" r:id="rId18" UpdateMode="Always">
                  <o:LinkType>EnhancedMetaFile</o:LinkType>
                  <o:LockedField>false</o:LockedField>
                </o:OLEObject>
              </w:object>
            </w:r>
          </w:p>
        </w:tc>
      </w:tr>
      <w:tr w:rsidR="00D91EFF" w14:paraId="1B28920A" w14:textId="77777777" w:rsidTr="009B45BF">
        <w:trPr>
          <w:trHeight w:val="456"/>
        </w:trPr>
        <w:tc>
          <w:tcPr>
            <w:tcW w:w="5329" w:type="dxa"/>
            <w:tcBorders>
              <w:top w:val="single" w:sz="4" w:space="0" w:color="auto"/>
            </w:tcBorders>
          </w:tcPr>
          <w:p w14:paraId="38869F81" w14:textId="7AF5AD10" w:rsidR="00D91EFF" w:rsidRDefault="00D91EFF" w:rsidP="009B45BF">
            <w:pPr>
              <w:spacing w:after="0" w:line="240" w:lineRule="auto"/>
              <w:rPr>
                <w:lang w:eastAsia="zh-CN"/>
              </w:rPr>
            </w:pPr>
            <w:r>
              <w:rPr>
                <w:rFonts w:hint="eastAsia"/>
                <w:lang w:eastAsia="zh-CN"/>
              </w:rPr>
              <w:t>数据来源：</w:t>
            </w:r>
            <w:proofErr w:type="gramStart"/>
            <w:r>
              <w:rPr>
                <w:rFonts w:hint="eastAsia"/>
                <w:lang w:eastAsia="zh-CN"/>
              </w:rPr>
              <w:t>山金期货</w:t>
            </w:r>
            <w:proofErr w:type="gramEnd"/>
          </w:p>
        </w:tc>
        <w:tc>
          <w:tcPr>
            <w:tcW w:w="238" w:type="dxa"/>
            <w:tcBorders>
              <w:top w:val="single" w:sz="4" w:space="0" w:color="auto"/>
            </w:tcBorders>
          </w:tcPr>
          <w:p w14:paraId="1FA1DC93" w14:textId="77777777" w:rsidR="00D91EFF" w:rsidRDefault="00D91EFF" w:rsidP="009B45BF">
            <w:pPr>
              <w:spacing w:after="0" w:line="240" w:lineRule="auto"/>
              <w:rPr>
                <w:lang w:eastAsia="zh-CN"/>
              </w:rPr>
            </w:pPr>
          </w:p>
        </w:tc>
        <w:tc>
          <w:tcPr>
            <w:tcW w:w="5329" w:type="dxa"/>
            <w:tcBorders>
              <w:top w:val="single" w:sz="4" w:space="0" w:color="auto"/>
            </w:tcBorders>
          </w:tcPr>
          <w:p w14:paraId="1F97BC89" w14:textId="3DFD4A68" w:rsidR="00D91EFF" w:rsidRDefault="00D91EFF" w:rsidP="009B45BF">
            <w:pPr>
              <w:spacing w:after="0" w:line="240" w:lineRule="auto"/>
              <w:rPr>
                <w:lang w:eastAsia="zh-CN"/>
              </w:rPr>
            </w:pPr>
          </w:p>
        </w:tc>
      </w:tr>
    </w:tbl>
    <w:p w14:paraId="07463278" w14:textId="55BC9F0F" w:rsidR="00CB188D" w:rsidRDefault="00CB188D" w:rsidP="00CB188D">
      <w:pPr>
        <w:pStyle w:val="21"/>
        <w:rPr>
          <w:lang w:eastAsia="zh-CN"/>
        </w:rPr>
      </w:pPr>
      <w:r w:rsidRPr="0047684C">
        <w:rPr>
          <w:rFonts w:hint="eastAsia"/>
          <w:lang w:eastAsia="zh-CN"/>
        </w:rPr>
        <w:t>北向资金</w:t>
      </w:r>
    </w:p>
    <w:tbl>
      <w:tblPr>
        <w:tblStyle w:val="af4"/>
        <w:tblW w:w="0" w:type="auto"/>
        <w:tblLook w:val="04A0" w:firstRow="1" w:lastRow="0" w:firstColumn="1" w:lastColumn="0" w:noHBand="0" w:noVBand="1"/>
      </w:tblPr>
      <w:tblGrid>
        <w:gridCol w:w="10800"/>
      </w:tblGrid>
      <w:tr w:rsidR="00CB188D" w14:paraId="5ADA31D7" w14:textId="77777777" w:rsidTr="006E4652">
        <w:tc>
          <w:tcPr>
            <w:tcW w:w="10800" w:type="dxa"/>
            <w:tcBorders>
              <w:top w:val="nil"/>
              <w:left w:val="nil"/>
              <w:bottom w:val="single" w:sz="4" w:space="0" w:color="auto"/>
              <w:right w:val="nil"/>
            </w:tcBorders>
          </w:tcPr>
          <w:p w14:paraId="2B0ADD58" w14:textId="00E00CB4" w:rsidR="00CB188D" w:rsidRDefault="00CB188D" w:rsidP="00C07145">
            <w:pPr>
              <w:spacing w:after="0"/>
              <w:rPr>
                <w:lang w:eastAsia="zh-CN"/>
              </w:rPr>
            </w:pPr>
            <w:r>
              <w:rPr>
                <w:rFonts w:hint="eastAsia"/>
                <w:lang w:eastAsia="zh-CN"/>
              </w:rPr>
              <w:t>图</w:t>
            </w:r>
            <w:r w:rsidR="00D257CC">
              <w:rPr>
                <w:rFonts w:hint="eastAsia"/>
                <w:lang w:eastAsia="zh-CN"/>
              </w:rPr>
              <w:t xml:space="preserve">2 </w:t>
            </w:r>
            <w:r>
              <w:rPr>
                <w:rFonts w:hint="eastAsia"/>
                <w:lang w:eastAsia="zh-CN"/>
              </w:rPr>
              <w:t>沪股通和深股通</w:t>
            </w:r>
          </w:p>
        </w:tc>
      </w:tr>
      <w:tr w:rsidR="00CB188D" w14:paraId="24CD6483" w14:textId="77777777" w:rsidTr="006E4652">
        <w:trPr>
          <w:trHeight w:val="3982"/>
        </w:trPr>
        <w:tc>
          <w:tcPr>
            <w:tcW w:w="10800" w:type="dxa"/>
            <w:tcBorders>
              <w:left w:val="nil"/>
              <w:bottom w:val="single" w:sz="4" w:space="0" w:color="auto"/>
              <w:right w:val="nil"/>
            </w:tcBorders>
          </w:tcPr>
          <w:p w14:paraId="7FB6D9C5" w14:textId="7F57C6DA" w:rsidR="00CB188D" w:rsidRDefault="00D86BB7" w:rsidP="00C07145">
            <w:pPr>
              <w:rPr>
                <w:lang w:eastAsia="zh-CN"/>
              </w:rPr>
            </w:pPr>
            <w:r>
              <w:rPr>
                <w:lang w:eastAsia="zh-CN"/>
              </w:rPr>
              <w:object w:dxaOrig="10786" w:dyaOrig="3930" w14:anchorId="4E5D31FB">
                <v:shape id="_x0000_i1166" type="#_x0000_t75" style="width:539.3pt;height:196.5pt" o:ole="">
                  <v:imagedata r:id="rId19" o:title=""/>
                </v:shape>
                <o:OLEObject Type="Link" ProgID="Excel.Sheet.12" ShapeID="_x0000_i1166" DrawAspect="Content" r:id="rId20" UpdateMode="Always">
                  <o:LinkType>EnhancedMetaFile</o:LinkType>
                  <o:LockedField>false</o:LockedField>
                </o:OLEObject>
              </w:object>
            </w:r>
          </w:p>
        </w:tc>
      </w:tr>
      <w:tr w:rsidR="00CB188D" w14:paraId="68D3E834" w14:textId="77777777" w:rsidTr="006E4652">
        <w:tc>
          <w:tcPr>
            <w:tcW w:w="10800" w:type="dxa"/>
            <w:tcBorders>
              <w:left w:val="nil"/>
              <w:bottom w:val="nil"/>
              <w:right w:val="nil"/>
            </w:tcBorders>
          </w:tcPr>
          <w:p w14:paraId="7695B87F" w14:textId="77777777" w:rsidR="00CB188D" w:rsidRDefault="00CB188D" w:rsidP="00C07145">
            <w:pPr>
              <w:rPr>
                <w:lang w:eastAsia="zh-CN"/>
              </w:rPr>
            </w:pPr>
            <w:r>
              <w:rPr>
                <w:rFonts w:hint="eastAsia"/>
                <w:lang w:eastAsia="zh-CN"/>
              </w:rPr>
              <w:t>数据来源：</w:t>
            </w:r>
            <w:proofErr w:type="gramStart"/>
            <w:r>
              <w:rPr>
                <w:rFonts w:hint="eastAsia"/>
                <w:lang w:eastAsia="zh-CN"/>
              </w:rPr>
              <w:t>山金期货</w:t>
            </w:r>
            <w:proofErr w:type="gramEnd"/>
          </w:p>
        </w:tc>
      </w:tr>
    </w:tbl>
    <w:p w14:paraId="5F9A5AB3" w14:textId="09A69DE2" w:rsidR="00CB188D" w:rsidRDefault="00CB188D" w:rsidP="00CB188D">
      <w:pPr>
        <w:pStyle w:val="21"/>
        <w:rPr>
          <w:lang w:eastAsia="zh-CN"/>
        </w:rPr>
      </w:pPr>
      <w:r>
        <w:rPr>
          <w:rFonts w:hint="eastAsia"/>
          <w:lang w:eastAsia="zh-CN"/>
        </w:rPr>
        <w:t>市场风格</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72"/>
      </w:tblGrid>
      <w:tr w:rsidR="00F64A24" w14:paraId="2E5D56B7" w14:textId="77777777" w:rsidTr="001B0AD7">
        <w:tc>
          <w:tcPr>
            <w:tcW w:w="10772" w:type="dxa"/>
            <w:tcBorders>
              <w:bottom w:val="single" w:sz="4" w:space="0" w:color="auto"/>
            </w:tcBorders>
          </w:tcPr>
          <w:p w14:paraId="58CC3D6D" w14:textId="7B6D16EB" w:rsidR="00F64A24" w:rsidRDefault="00F64A24" w:rsidP="004E19BA">
            <w:pPr>
              <w:spacing w:after="0" w:line="240" w:lineRule="auto"/>
              <w:rPr>
                <w:lang w:eastAsia="zh-CN"/>
              </w:rPr>
            </w:pPr>
            <w:r>
              <w:rPr>
                <w:rFonts w:hint="eastAsia"/>
                <w:lang w:eastAsia="zh-CN"/>
              </w:rPr>
              <w:t>图</w:t>
            </w:r>
            <w:r w:rsidR="00D257CC">
              <w:rPr>
                <w:lang w:eastAsia="zh-CN"/>
              </w:rPr>
              <w:t>3</w:t>
            </w:r>
            <w:r>
              <w:rPr>
                <w:lang w:eastAsia="zh-CN"/>
              </w:rPr>
              <w:t xml:space="preserve"> </w:t>
            </w:r>
            <w:r>
              <w:rPr>
                <w:rFonts w:hint="eastAsia"/>
                <w:lang w:eastAsia="zh-CN"/>
              </w:rPr>
              <w:t>指数收盘价比值</w:t>
            </w:r>
          </w:p>
        </w:tc>
      </w:tr>
      <w:tr w:rsidR="00F64A24" w14:paraId="6AA62953" w14:textId="77777777" w:rsidTr="001B0AD7">
        <w:trPr>
          <w:trHeight w:val="4535"/>
        </w:trPr>
        <w:tc>
          <w:tcPr>
            <w:tcW w:w="10772" w:type="dxa"/>
            <w:tcBorders>
              <w:top w:val="single" w:sz="4" w:space="0" w:color="auto"/>
              <w:bottom w:val="single" w:sz="4" w:space="0" w:color="auto"/>
            </w:tcBorders>
          </w:tcPr>
          <w:p w14:paraId="4DD47555" w14:textId="17F1E585" w:rsidR="00F64A24" w:rsidRDefault="00D86BB7" w:rsidP="007A46DC">
            <w:pPr>
              <w:rPr>
                <w:lang w:eastAsia="zh-CN"/>
              </w:rPr>
            </w:pPr>
            <w:r>
              <w:rPr>
                <w:noProof/>
                <w:lang w:eastAsia="zh-CN"/>
              </w:rPr>
              <w:object w:dxaOrig="10786" w:dyaOrig="4545" w14:anchorId="79D27EA1">
                <v:shape id="_x0000_i1174" type="#_x0000_t75" style="width:539.3pt;height:227pt" o:ole="">
                  <v:imagedata r:id="rId21" o:title=""/>
                </v:shape>
                <o:OLEObject Type="Link" ProgID="Excel.Sheet.12" ShapeID="_x0000_i1174" DrawAspect="Content" r:id="rId22" UpdateMode="Always">
                  <o:LinkType>EnhancedMetaFile</o:LinkType>
                  <o:LockedField>false</o:LockedField>
                </o:OLEObject>
              </w:object>
            </w:r>
          </w:p>
        </w:tc>
      </w:tr>
      <w:tr w:rsidR="00F64A24" w14:paraId="36AB38A6" w14:textId="77777777" w:rsidTr="001B0AD7">
        <w:tc>
          <w:tcPr>
            <w:tcW w:w="10772" w:type="dxa"/>
            <w:tcBorders>
              <w:top w:val="single" w:sz="4" w:space="0" w:color="auto"/>
            </w:tcBorders>
          </w:tcPr>
          <w:p w14:paraId="038C4121" w14:textId="3CCA3750" w:rsidR="00F64A24" w:rsidRDefault="00850CFC" w:rsidP="006304E3">
            <w:pPr>
              <w:rPr>
                <w:lang w:eastAsia="zh-CN"/>
              </w:rPr>
            </w:pPr>
            <w:r>
              <w:rPr>
                <w:rFonts w:hint="eastAsia"/>
                <w:lang w:eastAsia="zh-CN"/>
              </w:rPr>
              <w:t>数据来源：</w:t>
            </w:r>
            <w:proofErr w:type="gramStart"/>
            <w:r>
              <w:rPr>
                <w:rFonts w:hint="eastAsia"/>
                <w:lang w:eastAsia="zh-CN"/>
              </w:rPr>
              <w:t>山金期货</w:t>
            </w:r>
            <w:proofErr w:type="gramEnd"/>
          </w:p>
        </w:tc>
      </w:tr>
    </w:tbl>
    <w:p w14:paraId="304720AE" w14:textId="1DB7E13C" w:rsidR="00B00A0D" w:rsidRPr="00D74545" w:rsidRDefault="00000000" w:rsidP="007A46DC">
      <w:pPr>
        <w:pStyle w:val="21"/>
        <w:spacing w:before="0" w:line="240" w:lineRule="auto"/>
        <w:rPr>
          <w:rFonts w:ascii="楷体" w:hAnsi="楷体"/>
          <w:lang w:eastAsia="zh-CN"/>
        </w:rPr>
      </w:pPr>
      <w:proofErr w:type="spellStart"/>
      <w:r>
        <w:rPr>
          <w:rFonts w:ascii="楷体" w:hAnsi="楷体"/>
        </w:rPr>
        <w:t>行</w:t>
      </w:r>
      <w:r>
        <w:rPr>
          <w:rFonts w:ascii="楷体" w:hAnsi="楷体" w:cs="微软雅黑" w:hint="eastAsia"/>
        </w:rPr>
        <w:t>业</w:t>
      </w:r>
      <w:proofErr w:type="spellEnd"/>
      <w:r>
        <w:rPr>
          <w:rFonts w:ascii="楷体" w:hAnsi="楷体" w:cs="微软雅黑" w:hint="eastAsia"/>
          <w:lang w:eastAsia="zh-CN"/>
        </w:rPr>
        <w:t>涨</w:t>
      </w:r>
      <w:r>
        <w:rPr>
          <w:rFonts w:ascii="楷体" w:hAnsi="楷体" w:hint="eastAsia"/>
          <w:lang w:eastAsia="zh-CN"/>
        </w:rPr>
        <w:t>跌</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72"/>
      </w:tblGrid>
      <w:tr w:rsidR="00372809" w14:paraId="40525CD1" w14:textId="77777777" w:rsidTr="001B0AD7">
        <w:trPr>
          <w:trHeight w:val="302"/>
        </w:trPr>
        <w:tc>
          <w:tcPr>
            <w:tcW w:w="10772" w:type="dxa"/>
            <w:tcBorders>
              <w:bottom w:val="single" w:sz="4" w:space="0" w:color="auto"/>
            </w:tcBorders>
          </w:tcPr>
          <w:p w14:paraId="22A21D7F" w14:textId="68E21E73" w:rsidR="00372809" w:rsidRDefault="00000000" w:rsidP="00850CFC">
            <w:pPr>
              <w:spacing w:after="0" w:line="240" w:lineRule="auto"/>
              <w:rPr>
                <w:lang w:eastAsia="zh-CN"/>
              </w:rPr>
            </w:pPr>
            <w:r>
              <w:rPr>
                <w:rFonts w:hint="eastAsia"/>
                <w:lang w:eastAsia="zh-CN"/>
              </w:rPr>
              <w:t>图</w:t>
            </w:r>
            <w:r w:rsidR="00D257CC">
              <w:rPr>
                <w:lang w:eastAsia="zh-CN"/>
              </w:rPr>
              <w:t>4</w:t>
            </w:r>
            <w:r>
              <w:rPr>
                <w:lang w:eastAsia="zh-CN"/>
              </w:rPr>
              <w:t xml:space="preserve"> </w:t>
            </w:r>
            <w:proofErr w:type="gramStart"/>
            <w:r>
              <w:rPr>
                <w:rFonts w:hint="eastAsia"/>
                <w:lang w:eastAsia="zh-CN"/>
              </w:rPr>
              <w:t>申万一级行业</w:t>
            </w:r>
            <w:proofErr w:type="gramEnd"/>
            <w:r>
              <w:rPr>
                <w:rFonts w:hint="eastAsia"/>
                <w:lang w:eastAsia="zh-CN"/>
              </w:rPr>
              <w:t>涨跌</w:t>
            </w:r>
          </w:p>
        </w:tc>
      </w:tr>
      <w:tr w:rsidR="00372809" w14:paraId="780EEFD3" w14:textId="77777777" w:rsidTr="001B0AD7">
        <w:trPr>
          <w:trHeight w:val="4535"/>
        </w:trPr>
        <w:tc>
          <w:tcPr>
            <w:tcW w:w="10772" w:type="dxa"/>
            <w:tcBorders>
              <w:top w:val="single" w:sz="4" w:space="0" w:color="auto"/>
              <w:bottom w:val="single" w:sz="4" w:space="0" w:color="auto"/>
            </w:tcBorders>
          </w:tcPr>
          <w:p w14:paraId="32BF82F0" w14:textId="548C0D34" w:rsidR="00372809" w:rsidRDefault="00D86BB7" w:rsidP="0046267A">
            <w:pPr>
              <w:spacing w:after="0" w:line="240" w:lineRule="auto"/>
              <w:jc w:val="both"/>
            </w:pPr>
            <w:r>
              <w:object w:dxaOrig="10786" w:dyaOrig="4545" w14:anchorId="3C1F2C6B">
                <v:shape id="_x0000_i1173" type="#_x0000_t75" style="width:539.3pt;height:227pt" o:ole="">
                  <v:imagedata r:id="rId23" o:title=""/>
                </v:shape>
                <o:OLEObject Type="Link" ProgID="Excel.Sheet.12" ShapeID="_x0000_i1173" DrawAspect="Content" r:id="rId24" UpdateMode="Always">
                  <o:LinkType>EnhancedMetaFile</o:LinkType>
                  <o:LockedField>false</o:LockedField>
                </o:OLEObject>
              </w:object>
            </w:r>
          </w:p>
        </w:tc>
      </w:tr>
      <w:tr w:rsidR="00372809" w14:paraId="34293A23" w14:textId="77777777" w:rsidTr="001B0AD7">
        <w:trPr>
          <w:trHeight w:val="346"/>
        </w:trPr>
        <w:tc>
          <w:tcPr>
            <w:tcW w:w="10772" w:type="dxa"/>
            <w:tcBorders>
              <w:top w:val="single" w:sz="4" w:space="0" w:color="auto"/>
            </w:tcBorders>
          </w:tcPr>
          <w:p w14:paraId="70136C28" w14:textId="77777777" w:rsidR="00372809" w:rsidRDefault="00000000">
            <w:pPr>
              <w:spacing w:after="0" w:line="240" w:lineRule="auto"/>
            </w:pPr>
            <w:r>
              <w:rPr>
                <w:rFonts w:hint="eastAsia"/>
                <w:lang w:eastAsia="zh-CN"/>
              </w:rPr>
              <w:t>数据来源：</w:t>
            </w:r>
            <w:proofErr w:type="gramStart"/>
            <w:r>
              <w:rPr>
                <w:rFonts w:hint="eastAsia"/>
                <w:lang w:eastAsia="zh-CN"/>
              </w:rPr>
              <w:t>山金期货</w:t>
            </w:r>
            <w:proofErr w:type="gramEnd"/>
          </w:p>
        </w:tc>
      </w:tr>
    </w:tbl>
    <w:p w14:paraId="7B7444E1" w14:textId="0069B8DA" w:rsidR="00AE0D8B" w:rsidRDefault="00AE0D8B" w:rsidP="00AE0D8B">
      <w:pPr>
        <w:rPr>
          <w:lang w:eastAsia="zh-CN"/>
        </w:rPr>
      </w:pPr>
    </w:p>
    <w:p w14:paraId="72E546C7" w14:textId="77777777" w:rsidR="00AE0D8B" w:rsidRDefault="00AE0D8B" w:rsidP="00AE0D8B">
      <w:pPr>
        <w:rPr>
          <w:lang w:eastAsia="zh-CN"/>
        </w:rPr>
      </w:pPr>
    </w:p>
    <w:p w14:paraId="46A4073A" w14:textId="7A5A762B" w:rsidR="00372809" w:rsidRDefault="00BD7E83">
      <w:pPr>
        <w:pStyle w:val="21"/>
      </w:pPr>
      <w:r>
        <w:rPr>
          <w:rFonts w:hint="eastAsia"/>
          <w:lang w:eastAsia="zh-CN"/>
        </w:rPr>
        <w:t>利率</w:t>
      </w:r>
    </w:p>
    <w:tbl>
      <w:tblPr>
        <w:tblStyle w:val="af4"/>
        <w:tblW w:w="10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29"/>
        <w:gridCol w:w="238"/>
        <w:gridCol w:w="5329"/>
      </w:tblGrid>
      <w:tr w:rsidR="00996A78" w14:paraId="1C686739" w14:textId="77777777" w:rsidTr="001B0AD7">
        <w:tc>
          <w:tcPr>
            <w:tcW w:w="5329" w:type="dxa"/>
            <w:tcBorders>
              <w:bottom w:val="single" w:sz="4" w:space="0" w:color="auto"/>
            </w:tcBorders>
          </w:tcPr>
          <w:p w14:paraId="572D6AA6" w14:textId="1A25C3D9" w:rsidR="00996A78" w:rsidRDefault="00650A97" w:rsidP="00650A97">
            <w:pPr>
              <w:spacing w:after="0" w:line="240" w:lineRule="auto"/>
              <w:rPr>
                <w:lang w:eastAsia="zh-CN"/>
              </w:rPr>
            </w:pPr>
            <w:r>
              <w:rPr>
                <w:rFonts w:hint="eastAsia"/>
                <w:lang w:eastAsia="zh-CN"/>
              </w:rPr>
              <w:t>图</w:t>
            </w:r>
            <w:r w:rsidR="00D257CC">
              <w:rPr>
                <w:lang w:eastAsia="zh-CN"/>
              </w:rPr>
              <w:t>5</w:t>
            </w:r>
            <w:r>
              <w:rPr>
                <w:rFonts w:hint="eastAsia"/>
                <w:lang w:eastAsia="zh-CN"/>
              </w:rPr>
              <w:t xml:space="preserve"> 十年期国债收益率</w:t>
            </w:r>
          </w:p>
        </w:tc>
        <w:tc>
          <w:tcPr>
            <w:tcW w:w="238" w:type="dxa"/>
          </w:tcPr>
          <w:p w14:paraId="04613A93" w14:textId="77777777" w:rsidR="00996A78" w:rsidRDefault="00996A78" w:rsidP="00650A97">
            <w:pPr>
              <w:spacing w:after="0" w:line="240" w:lineRule="auto"/>
              <w:rPr>
                <w:lang w:eastAsia="zh-CN"/>
              </w:rPr>
            </w:pPr>
          </w:p>
        </w:tc>
        <w:tc>
          <w:tcPr>
            <w:tcW w:w="5329" w:type="dxa"/>
            <w:tcBorders>
              <w:bottom w:val="single" w:sz="4" w:space="0" w:color="auto"/>
            </w:tcBorders>
          </w:tcPr>
          <w:p w14:paraId="2110CBD5" w14:textId="7AA9640F" w:rsidR="00996A78" w:rsidRDefault="00650A97" w:rsidP="00650A97">
            <w:pPr>
              <w:spacing w:after="0" w:line="240" w:lineRule="auto"/>
              <w:rPr>
                <w:lang w:eastAsia="zh-CN"/>
              </w:rPr>
            </w:pPr>
            <w:r>
              <w:rPr>
                <w:rFonts w:hint="eastAsia"/>
                <w:lang w:eastAsia="zh-CN"/>
              </w:rPr>
              <w:t>图</w:t>
            </w:r>
            <w:r w:rsidR="00D257CC">
              <w:rPr>
                <w:lang w:eastAsia="zh-CN"/>
              </w:rPr>
              <w:t>6</w:t>
            </w:r>
            <w:r>
              <w:rPr>
                <w:lang w:eastAsia="zh-CN"/>
              </w:rPr>
              <w:t xml:space="preserve"> </w:t>
            </w:r>
            <w:r w:rsidR="00D257CC">
              <w:rPr>
                <w:rFonts w:hint="eastAsia"/>
                <w:lang w:eastAsia="zh-CN"/>
              </w:rPr>
              <w:t>银行间7天质押式</w:t>
            </w:r>
            <w:r>
              <w:rPr>
                <w:rFonts w:hint="eastAsia"/>
                <w:lang w:eastAsia="zh-CN"/>
              </w:rPr>
              <w:t xml:space="preserve">回购利率 </w:t>
            </w:r>
            <w:r>
              <w:rPr>
                <w:lang w:eastAsia="zh-CN"/>
              </w:rPr>
              <w:t>r007</w:t>
            </w:r>
          </w:p>
        </w:tc>
      </w:tr>
      <w:tr w:rsidR="00996A78" w14:paraId="3CBAF45B" w14:textId="77777777" w:rsidTr="003876E7">
        <w:trPr>
          <w:trHeight w:val="2835"/>
        </w:trPr>
        <w:tc>
          <w:tcPr>
            <w:tcW w:w="5329" w:type="dxa"/>
            <w:tcBorders>
              <w:top w:val="single" w:sz="4" w:space="0" w:color="auto"/>
              <w:bottom w:val="single" w:sz="4" w:space="0" w:color="auto"/>
            </w:tcBorders>
          </w:tcPr>
          <w:p w14:paraId="6C4CBC10" w14:textId="0C2FBA31" w:rsidR="00996A78" w:rsidRDefault="00D86BB7" w:rsidP="00996A78">
            <w:pPr>
              <w:rPr>
                <w:lang w:eastAsia="zh-CN"/>
              </w:rPr>
            </w:pPr>
            <w:r>
              <w:rPr>
                <w:lang w:eastAsia="zh-CN"/>
              </w:rPr>
              <w:object w:dxaOrig="5115" w:dyaOrig="2850" w14:anchorId="434B2B38">
                <v:shape id="_x0000_i1175" type="#_x0000_t75" style="width:256pt;height:142.5pt" o:ole="">
                  <v:imagedata r:id="rId25" o:title=""/>
                </v:shape>
                <o:OLEObject Type="Link" ProgID="Excel.Sheet.12" ShapeID="_x0000_i1175" DrawAspect="Content" r:id="rId26" UpdateMode="Always">
                  <o:LinkType>EnhancedMetaFile</o:LinkType>
                  <o:LockedField>false</o:LockedField>
                </o:OLEObject>
              </w:object>
            </w:r>
          </w:p>
        </w:tc>
        <w:tc>
          <w:tcPr>
            <w:tcW w:w="238" w:type="dxa"/>
          </w:tcPr>
          <w:p w14:paraId="56D7A128" w14:textId="77777777" w:rsidR="00996A78" w:rsidRDefault="00996A78" w:rsidP="00996A78">
            <w:pPr>
              <w:rPr>
                <w:lang w:eastAsia="zh-CN"/>
              </w:rPr>
            </w:pPr>
          </w:p>
        </w:tc>
        <w:tc>
          <w:tcPr>
            <w:tcW w:w="5329" w:type="dxa"/>
            <w:tcBorders>
              <w:top w:val="single" w:sz="4" w:space="0" w:color="auto"/>
              <w:bottom w:val="single" w:sz="4" w:space="0" w:color="auto"/>
            </w:tcBorders>
          </w:tcPr>
          <w:p w14:paraId="294E5260" w14:textId="73439AAC" w:rsidR="00996A78" w:rsidRDefault="00D86BB7" w:rsidP="00996A78">
            <w:pPr>
              <w:rPr>
                <w:lang w:eastAsia="zh-CN"/>
              </w:rPr>
            </w:pPr>
            <w:r>
              <w:rPr>
                <w:lang w:eastAsia="zh-CN"/>
              </w:rPr>
              <w:object w:dxaOrig="5115" w:dyaOrig="2850" w14:anchorId="5C2F9DAB">
                <v:shape id="_x0000_i1171" type="#_x0000_t75" style="width:255.25pt;height:142.5pt" o:ole="">
                  <v:imagedata r:id="rId27" o:title=""/>
                </v:shape>
                <o:OLEObject Type="Link" ProgID="Excel.Sheet.12" ShapeID="_x0000_i1171" DrawAspect="Content" r:id="rId28" UpdateMode="Always">
                  <o:LinkType>EnhancedMetaFile</o:LinkType>
                  <o:LockedField>false</o:LockedField>
                </o:OLEObject>
              </w:object>
            </w:r>
          </w:p>
        </w:tc>
      </w:tr>
      <w:tr w:rsidR="00996A78" w14:paraId="772A4DB1" w14:textId="77777777" w:rsidTr="003876E7">
        <w:tc>
          <w:tcPr>
            <w:tcW w:w="5329" w:type="dxa"/>
            <w:tcBorders>
              <w:top w:val="single" w:sz="4" w:space="0" w:color="auto"/>
            </w:tcBorders>
          </w:tcPr>
          <w:p w14:paraId="6B3D2BD6" w14:textId="1171FF23" w:rsidR="00996A78" w:rsidRDefault="00650A97" w:rsidP="00650A97">
            <w:pPr>
              <w:spacing w:after="0" w:line="240" w:lineRule="auto"/>
              <w:rPr>
                <w:lang w:eastAsia="zh-CN"/>
              </w:rPr>
            </w:pPr>
            <w:r>
              <w:rPr>
                <w:rFonts w:hint="eastAsia"/>
                <w:lang w:eastAsia="zh-CN"/>
              </w:rPr>
              <w:t>数据来源：</w:t>
            </w:r>
            <w:proofErr w:type="gramStart"/>
            <w:r>
              <w:rPr>
                <w:rFonts w:hint="eastAsia"/>
                <w:lang w:eastAsia="zh-CN"/>
              </w:rPr>
              <w:t>山金期货</w:t>
            </w:r>
            <w:proofErr w:type="gramEnd"/>
          </w:p>
        </w:tc>
        <w:tc>
          <w:tcPr>
            <w:tcW w:w="238" w:type="dxa"/>
          </w:tcPr>
          <w:p w14:paraId="24C79659" w14:textId="77777777" w:rsidR="00996A78" w:rsidRDefault="00996A78" w:rsidP="00650A97">
            <w:pPr>
              <w:spacing w:after="0" w:line="240" w:lineRule="auto"/>
              <w:rPr>
                <w:lang w:eastAsia="zh-CN"/>
              </w:rPr>
            </w:pPr>
          </w:p>
        </w:tc>
        <w:tc>
          <w:tcPr>
            <w:tcW w:w="5329" w:type="dxa"/>
            <w:tcBorders>
              <w:top w:val="single" w:sz="4" w:space="0" w:color="auto"/>
            </w:tcBorders>
          </w:tcPr>
          <w:p w14:paraId="17DF9380" w14:textId="62617E9B" w:rsidR="00996A78" w:rsidRDefault="00650A97" w:rsidP="00650A97">
            <w:pPr>
              <w:spacing w:after="0" w:line="240" w:lineRule="auto"/>
              <w:rPr>
                <w:lang w:eastAsia="zh-CN"/>
              </w:rPr>
            </w:pPr>
            <w:r>
              <w:rPr>
                <w:rFonts w:hint="eastAsia"/>
                <w:lang w:eastAsia="zh-CN"/>
              </w:rPr>
              <w:t>数据来源：</w:t>
            </w:r>
            <w:proofErr w:type="gramStart"/>
            <w:r>
              <w:rPr>
                <w:rFonts w:hint="eastAsia"/>
                <w:lang w:eastAsia="zh-CN"/>
              </w:rPr>
              <w:t>山金期货</w:t>
            </w:r>
            <w:proofErr w:type="gramEnd"/>
          </w:p>
        </w:tc>
      </w:tr>
    </w:tbl>
    <w:p w14:paraId="499C2AF8" w14:textId="2184BBE8" w:rsidR="00372809" w:rsidRDefault="00BD7E83" w:rsidP="00AC4681">
      <w:pPr>
        <w:pStyle w:val="21"/>
        <w:spacing w:beforeLines="100" w:before="240" w:line="240" w:lineRule="auto"/>
        <w:rPr>
          <w:lang w:eastAsia="zh-CN"/>
        </w:rPr>
      </w:pPr>
      <w:r>
        <w:rPr>
          <w:rFonts w:hint="eastAsia"/>
          <w:lang w:eastAsia="zh-CN"/>
        </w:rPr>
        <w:t>基差</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29"/>
        <w:gridCol w:w="236"/>
        <w:gridCol w:w="5329"/>
      </w:tblGrid>
      <w:tr w:rsidR="00650A97" w14:paraId="7CFBFA0F" w14:textId="77777777" w:rsidTr="00E22ADE">
        <w:tc>
          <w:tcPr>
            <w:tcW w:w="5329" w:type="dxa"/>
            <w:tcBorders>
              <w:bottom w:val="single" w:sz="4" w:space="0" w:color="auto"/>
            </w:tcBorders>
          </w:tcPr>
          <w:p w14:paraId="2E83D1A1" w14:textId="2D826F26" w:rsidR="00650A97" w:rsidRDefault="0024361E" w:rsidP="00965847">
            <w:pPr>
              <w:spacing w:after="0" w:line="240" w:lineRule="auto"/>
              <w:rPr>
                <w:lang w:eastAsia="zh-CN"/>
              </w:rPr>
            </w:pPr>
            <w:r>
              <w:rPr>
                <w:rFonts w:hint="eastAsia"/>
                <w:lang w:eastAsia="zh-CN"/>
              </w:rPr>
              <w:t>图</w:t>
            </w:r>
            <w:r w:rsidR="00D257CC">
              <w:rPr>
                <w:lang w:eastAsia="zh-CN"/>
              </w:rPr>
              <w:t>7</w:t>
            </w:r>
            <w:r>
              <w:rPr>
                <w:lang w:eastAsia="zh-CN"/>
              </w:rPr>
              <w:t xml:space="preserve"> </w:t>
            </w:r>
            <w:proofErr w:type="gramStart"/>
            <w:r>
              <w:rPr>
                <w:rFonts w:hint="eastAsia"/>
                <w:lang w:eastAsia="zh-CN"/>
              </w:rPr>
              <w:t>股指</w:t>
            </w:r>
            <w:r w:rsidR="00166F9A">
              <w:rPr>
                <w:rFonts w:hint="eastAsia"/>
                <w:lang w:eastAsia="zh-CN"/>
              </w:rPr>
              <w:t>基</w:t>
            </w:r>
            <w:r>
              <w:rPr>
                <w:rFonts w:hint="eastAsia"/>
                <w:lang w:eastAsia="zh-CN"/>
              </w:rPr>
              <w:t>差</w:t>
            </w:r>
            <w:proofErr w:type="gramEnd"/>
          </w:p>
        </w:tc>
        <w:tc>
          <w:tcPr>
            <w:tcW w:w="236" w:type="dxa"/>
            <w:tcBorders>
              <w:bottom w:val="single" w:sz="4" w:space="0" w:color="auto"/>
            </w:tcBorders>
          </w:tcPr>
          <w:p w14:paraId="120DCBC2" w14:textId="77777777" w:rsidR="00650A97" w:rsidRDefault="00650A97" w:rsidP="00965847">
            <w:pPr>
              <w:spacing w:after="0" w:line="240" w:lineRule="auto"/>
              <w:rPr>
                <w:lang w:eastAsia="zh-CN"/>
              </w:rPr>
            </w:pPr>
          </w:p>
        </w:tc>
        <w:tc>
          <w:tcPr>
            <w:tcW w:w="5329" w:type="dxa"/>
            <w:tcBorders>
              <w:bottom w:val="single" w:sz="4" w:space="0" w:color="auto"/>
            </w:tcBorders>
          </w:tcPr>
          <w:p w14:paraId="364E82C8" w14:textId="77777777" w:rsidR="00650A97" w:rsidRDefault="00650A97" w:rsidP="00965847">
            <w:pPr>
              <w:spacing w:after="0" w:line="240" w:lineRule="auto"/>
              <w:rPr>
                <w:lang w:eastAsia="zh-CN"/>
              </w:rPr>
            </w:pPr>
          </w:p>
        </w:tc>
      </w:tr>
      <w:tr w:rsidR="00650A97" w14:paraId="6BF2A69B" w14:textId="77777777" w:rsidTr="00E22ADE">
        <w:trPr>
          <w:trHeight w:val="3402"/>
        </w:trPr>
        <w:tc>
          <w:tcPr>
            <w:tcW w:w="5329" w:type="dxa"/>
            <w:tcBorders>
              <w:top w:val="single" w:sz="4" w:space="0" w:color="auto"/>
            </w:tcBorders>
          </w:tcPr>
          <w:p w14:paraId="69B5159F" w14:textId="5E1AC882" w:rsidR="00650A97" w:rsidRDefault="00D86BB7" w:rsidP="00F676C3">
            <w:pPr>
              <w:spacing w:after="0" w:line="240" w:lineRule="auto"/>
              <w:rPr>
                <w:lang w:eastAsia="zh-CN"/>
              </w:rPr>
            </w:pPr>
            <w:r>
              <w:rPr>
                <w:lang w:eastAsia="zh-CN"/>
              </w:rPr>
              <w:object w:dxaOrig="5341" w:dyaOrig="3406" w14:anchorId="535BC5A3">
                <v:shape id="_x0000_i1167" type="#_x0000_t75" style="width:266.8pt;height:170.65pt" o:ole="">
                  <v:imagedata r:id="rId29" o:title=""/>
                </v:shape>
                <o:OLEObject Type="Link" ProgID="Excel.Sheet.12" ShapeID="_x0000_i1167" DrawAspect="Content" r:id="rId30" UpdateMode="Always">
                  <o:LinkType>EnhancedMetaFile</o:LinkType>
                  <o:LockedField>false</o:LockedField>
                </o:OLEObject>
              </w:object>
            </w:r>
          </w:p>
        </w:tc>
        <w:tc>
          <w:tcPr>
            <w:tcW w:w="236" w:type="dxa"/>
            <w:tcBorders>
              <w:top w:val="single" w:sz="4" w:space="0" w:color="auto"/>
            </w:tcBorders>
          </w:tcPr>
          <w:p w14:paraId="630B5E7C" w14:textId="77777777" w:rsidR="00650A97" w:rsidRDefault="00650A97" w:rsidP="00F676C3">
            <w:pPr>
              <w:spacing w:after="0" w:line="240" w:lineRule="auto"/>
              <w:rPr>
                <w:lang w:eastAsia="zh-CN"/>
              </w:rPr>
            </w:pPr>
          </w:p>
        </w:tc>
        <w:tc>
          <w:tcPr>
            <w:tcW w:w="5329" w:type="dxa"/>
            <w:tcBorders>
              <w:top w:val="single" w:sz="4" w:space="0" w:color="auto"/>
            </w:tcBorders>
          </w:tcPr>
          <w:p w14:paraId="4634A033" w14:textId="0D4BF6A9" w:rsidR="00650A97" w:rsidRDefault="00D86BB7" w:rsidP="00F676C3">
            <w:pPr>
              <w:spacing w:after="0" w:line="240" w:lineRule="auto"/>
              <w:rPr>
                <w:lang w:eastAsia="zh-CN"/>
              </w:rPr>
            </w:pPr>
            <w:r>
              <w:rPr>
                <w:lang w:eastAsia="zh-CN"/>
              </w:rPr>
              <w:object w:dxaOrig="5341" w:dyaOrig="3421" w14:anchorId="343ABF4A">
                <v:shape id="_x0000_i1168" type="#_x0000_t75" style="width:266.8pt;height:171.4pt" o:ole="">
                  <v:imagedata r:id="rId31" o:title=""/>
                </v:shape>
                <o:OLEObject Type="Link" ProgID="Excel.Sheet.12" ShapeID="_x0000_i1168" DrawAspect="Content" r:id="rId32" UpdateMode="Always">
                  <o:LinkType>EnhancedMetaFile</o:LinkType>
                  <o:LockedField>false</o:LockedField>
                </o:OLEObject>
              </w:object>
            </w:r>
          </w:p>
        </w:tc>
      </w:tr>
      <w:tr w:rsidR="00650A97" w14:paraId="02FBF609" w14:textId="77777777" w:rsidTr="00E22ADE">
        <w:trPr>
          <w:trHeight w:val="3402"/>
        </w:trPr>
        <w:tc>
          <w:tcPr>
            <w:tcW w:w="5329" w:type="dxa"/>
            <w:tcBorders>
              <w:bottom w:val="single" w:sz="4" w:space="0" w:color="auto"/>
            </w:tcBorders>
          </w:tcPr>
          <w:p w14:paraId="56EE7F98" w14:textId="7478962E" w:rsidR="00650A97" w:rsidRDefault="00D86BB7" w:rsidP="00F676C3">
            <w:pPr>
              <w:spacing w:after="0" w:line="240" w:lineRule="auto"/>
              <w:rPr>
                <w:lang w:eastAsia="zh-CN"/>
              </w:rPr>
            </w:pPr>
            <w:r>
              <w:rPr>
                <w:lang w:eastAsia="zh-CN"/>
              </w:rPr>
              <w:object w:dxaOrig="5341" w:dyaOrig="3421" w14:anchorId="4E8D0D14">
                <v:shape id="_x0000_i1169" type="#_x0000_t75" style="width:266.8pt;height:171.4pt" o:ole="">
                  <v:imagedata r:id="rId33" o:title=""/>
                </v:shape>
                <o:OLEObject Type="Link" ProgID="Excel.Sheet.12" ShapeID="_x0000_i1169" DrawAspect="Content" r:id="rId34" UpdateMode="Always">
                  <o:LinkType>EnhancedMetaFile</o:LinkType>
                  <o:LockedField>false</o:LockedField>
                </o:OLEObject>
              </w:object>
            </w:r>
          </w:p>
        </w:tc>
        <w:tc>
          <w:tcPr>
            <w:tcW w:w="236" w:type="dxa"/>
            <w:tcBorders>
              <w:bottom w:val="single" w:sz="4" w:space="0" w:color="auto"/>
            </w:tcBorders>
          </w:tcPr>
          <w:p w14:paraId="16A1CAA8" w14:textId="77777777" w:rsidR="00650A97" w:rsidRDefault="00650A97" w:rsidP="00F676C3">
            <w:pPr>
              <w:spacing w:after="0" w:line="240" w:lineRule="auto"/>
              <w:rPr>
                <w:lang w:eastAsia="zh-CN"/>
              </w:rPr>
            </w:pPr>
          </w:p>
        </w:tc>
        <w:tc>
          <w:tcPr>
            <w:tcW w:w="5329" w:type="dxa"/>
            <w:tcBorders>
              <w:bottom w:val="single" w:sz="4" w:space="0" w:color="auto"/>
            </w:tcBorders>
          </w:tcPr>
          <w:p w14:paraId="57E839BD" w14:textId="185E3B6D" w:rsidR="00650A97" w:rsidRDefault="00D86BB7" w:rsidP="00F676C3">
            <w:pPr>
              <w:spacing w:after="0" w:line="240" w:lineRule="auto"/>
              <w:rPr>
                <w:lang w:eastAsia="zh-CN"/>
              </w:rPr>
            </w:pPr>
            <w:r>
              <w:rPr>
                <w:lang w:eastAsia="zh-CN"/>
              </w:rPr>
              <w:object w:dxaOrig="5341" w:dyaOrig="3421" w14:anchorId="52D91890">
                <v:shape id="_x0000_i1170" type="#_x0000_t75" style="width:266.8pt;height:171.4pt" o:ole="">
                  <v:imagedata r:id="rId35" o:title=""/>
                </v:shape>
                <o:OLEObject Type="Link" ProgID="Excel.Sheet.12" ShapeID="_x0000_i1170" DrawAspect="Content" r:id="rId36" UpdateMode="Always">
                  <o:LinkType>EnhancedMetaFile</o:LinkType>
                  <o:LockedField>false</o:LockedField>
                </o:OLEObject>
              </w:object>
            </w:r>
          </w:p>
        </w:tc>
      </w:tr>
      <w:tr w:rsidR="00650A97" w14:paraId="734AE399" w14:textId="77777777" w:rsidTr="00E22ADE">
        <w:tc>
          <w:tcPr>
            <w:tcW w:w="5329" w:type="dxa"/>
            <w:tcBorders>
              <w:top w:val="single" w:sz="4" w:space="0" w:color="auto"/>
            </w:tcBorders>
          </w:tcPr>
          <w:p w14:paraId="171A59BD" w14:textId="720B1512" w:rsidR="00650A97" w:rsidRDefault="0024361E" w:rsidP="0024361E">
            <w:pPr>
              <w:spacing w:after="0" w:line="240" w:lineRule="auto"/>
              <w:rPr>
                <w:lang w:eastAsia="zh-CN"/>
              </w:rPr>
            </w:pPr>
            <w:r>
              <w:rPr>
                <w:rFonts w:hint="eastAsia"/>
                <w:lang w:eastAsia="zh-CN"/>
              </w:rPr>
              <w:t>数据来源：</w:t>
            </w:r>
            <w:proofErr w:type="gramStart"/>
            <w:r>
              <w:rPr>
                <w:rFonts w:hint="eastAsia"/>
                <w:lang w:eastAsia="zh-CN"/>
              </w:rPr>
              <w:t>山金期货</w:t>
            </w:r>
            <w:proofErr w:type="gramEnd"/>
          </w:p>
        </w:tc>
        <w:tc>
          <w:tcPr>
            <w:tcW w:w="236" w:type="dxa"/>
            <w:tcBorders>
              <w:top w:val="single" w:sz="4" w:space="0" w:color="auto"/>
            </w:tcBorders>
          </w:tcPr>
          <w:p w14:paraId="68F1706A" w14:textId="77777777" w:rsidR="00650A97" w:rsidRDefault="00650A97" w:rsidP="0024361E">
            <w:pPr>
              <w:spacing w:after="0" w:line="240" w:lineRule="auto"/>
              <w:rPr>
                <w:lang w:eastAsia="zh-CN"/>
              </w:rPr>
            </w:pPr>
          </w:p>
        </w:tc>
        <w:tc>
          <w:tcPr>
            <w:tcW w:w="5329" w:type="dxa"/>
            <w:tcBorders>
              <w:top w:val="single" w:sz="4" w:space="0" w:color="auto"/>
            </w:tcBorders>
          </w:tcPr>
          <w:p w14:paraId="117291AA" w14:textId="77777777" w:rsidR="00650A97" w:rsidRDefault="00650A97" w:rsidP="0024361E">
            <w:pPr>
              <w:spacing w:after="0" w:line="240" w:lineRule="auto"/>
              <w:rPr>
                <w:lang w:eastAsia="zh-CN"/>
              </w:rPr>
            </w:pPr>
          </w:p>
        </w:tc>
      </w:tr>
    </w:tbl>
    <w:p w14:paraId="6A759D84" w14:textId="38C0BA94" w:rsidR="00372809" w:rsidRDefault="00BD7E83" w:rsidP="00BD7E83">
      <w:pPr>
        <w:pStyle w:val="21"/>
        <w:rPr>
          <w:lang w:eastAsia="zh-CN"/>
        </w:rPr>
      </w:pPr>
      <w:r>
        <w:rPr>
          <w:rFonts w:hint="eastAsia"/>
          <w:lang w:eastAsia="zh-CN"/>
        </w:rPr>
        <w:t>估值</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29"/>
        <w:gridCol w:w="236"/>
        <w:gridCol w:w="5329"/>
      </w:tblGrid>
      <w:tr w:rsidR="00372809" w14:paraId="081B4047" w14:textId="77777777" w:rsidTr="001B0AD7">
        <w:tc>
          <w:tcPr>
            <w:tcW w:w="5329" w:type="dxa"/>
            <w:tcBorders>
              <w:bottom w:val="single" w:sz="4" w:space="0" w:color="auto"/>
            </w:tcBorders>
          </w:tcPr>
          <w:p w14:paraId="3D28B32F" w14:textId="08F47C39" w:rsidR="00372809" w:rsidRDefault="00000000">
            <w:pPr>
              <w:spacing w:after="0" w:line="240" w:lineRule="auto"/>
              <w:rPr>
                <w:lang w:eastAsia="zh-CN"/>
              </w:rPr>
            </w:pPr>
            <w:r>
              <w:rPr>
                <w:rFonts w:hint="eastAsia"/>
                <w:lang w:eastAsia="zh-CN"/>
              </w:rPr>
              <w:t>图</w:t>
            </w:r>
            <w:r w:rsidR="00D257CC">
              <w:rPr>
                <w:lang w:eastAsia="zh-CN"/>
              </w:rPr>
              <w:t>8</w:t>
            </w:r>
            <w:r>
              <w:rPr>
                <w:lang w:eastAsia="zh-CN"/>
              </w:rPr>
              <w:t xml:space="preserve"> </w:t>
            </w:r>
            <w:r w:rsidR="005A5ED2">
              <w:rPr>
                <w:rFonts w:hint="eastAsia"/>
                <w:lang w:eastAsia="zh-CN"/>
              </w:rPr>
              <w:t>估值（</w:t>
            </w:r>
            <w:proofErr w:type="spellStart"/>
            <w:r w:rsidR="005A5ED2">
              <w:rPr>
                <w:rFonts w:hint="eastAsia"/>
                <w:lang w:eastAsia="zh-CN"/>
              </w:rPr>
              <w:t>pe</w:t>
            </w:r>
            <w:r w:rsidR="005A5ED2">
              <w:rPr>
                <w:lang w:eastAsia="zh-CN"/>
              </w:rPr>
              <w:t>_ttm</w:t>
            </w:r>
            <w:proofErr w:type="spellEnd"/>
            <w:r w:rsidR="005A5ED2">
              <w:rPr>
                <w:lang w:eastAsia="zh-CN"/>
              </w:rPr>
              <w:t>）</w:t>
            </w:r>
          </w:p>
        </w:tc>
        <w:tc>
          <w:tcPr>
            <w:tcW w:w="236" w:type="dxa"/>
            <w:tcBorders>
              <w:bottom w:val="single" w:sz="4" w:space="0" w:color="auto"/>
            </w:tcBorders>
          </w:tcPr>
          <w:p w14:paraId="5D6EF0EF" w14:textId="77777777" w:rsidR="00372809" w:rsidRDefault="00372809">
            <w:pPr>
              <w:spacing w:after="0" w:line="240" w:lineRule="auto"/>
              <w:rPr>
                <w:lang w:eastAsia="zh-CN"/>
              </w:rPr>
            </w:pPr>
          </w:p>
        </w:tc>
        <w:tc>
          <w:tcPr>
            <w:tcW w:w="5329" w:type="dxa"/>
            <w:tcBorders>
              <w:bottom w:val="single" w:sz="4" w:space="0" w:color="auto"/>
            </w:tcBorders>
          </w:tcPr>
          <w:p w14:paraId="041DD905" w14:textId="77777777" w:rsidR="00372809" w:rsidRDefault="00372809">
            <w:pPr>
              <w:spacing w:after="0" w:line="240" w:lineRule="auto"/>
              <w:rPr>
                <w:lang w:eastAsia="zh-CN"/>
              </w:rPr>
            </w:pPr>
          </w:p>
        </w:tc>
      </w:tr>
      <w:tr w:rsidR="00372809" w14:paraId="2A567C73" w14:textId="77777777" w:rsidTr="001B0AD7">
        <w:trPr>
          <w:trHeight w:val="3402"/>
        </w:trPr>
        <w:tc>
          <w:tcPr>
            <w:tcW w:w="5329" w:type="dxa"/>
            <w:tcBorders>
              <w:top w:val="single" w:sz="4" w:space="0" w:color="auto"/>
            </w:tcBorders>
          </w:tcPr>
          <w:p w14:paraId="187DA4C2" w14:textId="74BB5DBB" w:rsidR="00372809" w:rsidRDefault="002D5F48">
            <w:pPr>
              <w:spacing w:after="0" w:line="240" w:lineRule="auto"/>
              <w:rPr>
                <w:lang w:eastAsia="zh-CN"/>
              </w:rPr>
            </w:pPr>
            <w:r>
              <w:rPr>
                <w:lang w:eastAsia="zh-CN"/>
              </w:rPr>
              <w:fldChar w:fldCharType="begin"/>
            </w:r>
            <w:r>
              <w:rPr>
                <w:lang w:eastAsia="zh-CN"/>
              </w:rPr>
              <w:instrText xml:space="preserve"> LINK Excel.Sheet.12 "D:\\zgzm\\future\\daily\\股指日报数据4.xlsx!估值![股指日报数据4.xlsx]估值 图表 3" "" \a \p </w:instrText>
            </w:r>
            <w:r>
              <w:rPr>
                <w:lang w:eastAsia="zh-CN"/>
              </w:rPr>
              <w:fldChar w:fldCharType="separate"/>
            </w:r>
            <w:r w:rsidR="00000000">
              <w:rPr>
                <w:lang w:eastAsia="zh-CN"/>
              </w:rPr>
              <w:object w:dxaOrig="5355" w:dyaOrig="3346" w14:anchorId="6A6746F9">
                <v:shape id="_x0000_i1039" type="#_x0000_t75" style="width:267.75pt;height:167.45pt" o:ole="">
                  <v:imagedata r:id="rId37" o:title=""/>
                </v:shape>
              </w:object>
            </w:r>
            <w:r>
              <w:rPr>
                <w:lang w:eastAsia="zh-CN"/>
              </w:rPr>
              <w:fldChar w:fldCharType="end"/>
            </w:r>
          </w:p>
        </w:tc>
        <w:tc>
          <w:tcPr>
            <w:tcW w:w="236" w:type="dxa"/>
            <w:tcBorders>
              <w:top w:val="single" w:sz="4" w:space="0" w:color="auto"/>
            </w:tcBorders>
          </w:tcPr>
          <w:p w14:paraId="27266C76" w14:textId="77777777" w:rsidR="00372809" w:rsidRDefault="00372809">
            <w:pPr>
              <w:spacing w:after="0" w:line="240" w:lineRule="auto"/>
              <w:rPr>
                <w:lang w:eastAsia="zh-CN"/>
              </w:rPr>
            </w:pPr>
          </w:p>
        </w:tc>
        <w:tc>
          <w:tcPr>
            <w:tcW w:w="5329" w:type="dxa"/>
            <w:tcBorders>
              <w:top w:val="single" w:sz="4" w:space="0" w:color="auto"/>
            </w:tcBorders>
          </w:tcPr>
          <w:p w14:paraId="081BB75F" w14:textId="636CEBB4" w:rsidR="00372809" w:rsidRDefault="002D5F48">
            <w:pPr>
              <w:spacing w:after="0" w:line="240" w:lineRule="auto"/>
              <w:rPr>
                <w:lang w:eastAsia="zh-CN"/>
              </w:rPr>
            </w:pPr>
            <w:r>
              <w:rPr>
                <w:lang w:eastAsia="zh-CN"/>
              </w:rPr>
              <w:fldChar w:fldCharType="begin"/>
            </w:r>
            <w:r>
              <w:rPr>
                <w:lang w:eastAsia="zh-CN"/>
              </w:rPr>
              <w:instrText xml:space="preserve"> LINK Excel.Sheet.12 "D:\\zgzm\\future\\daily\\股指日报数据4.xlsx!估值![股指日报数据4.xlsx]估值 图表 4" "" \a \p </w:instrText>
            </w:r>
            <w:r>
              <w:rPr>
                <w:lang w:eastAsia="zh-CN"/>
              </w:rPr>
              <w:fldChar w:fldCharType="separate"/>
            </w:r>
            <w:r w:rsidR="00000000">
              <w:rPr>
                <w:lang w:eastAsia="zh-CN"/>
              </w:rPr>
              <w:object w:dxaOrig="5341" w:dyaOrig="3361" w14:anchorId="6DA1221E">
                <v:shape id="_x0000_i1040" type="#_x0000_t75" style="width:267.45pt;height:168.2pt" o:ole="">
                  <v:imagedata r:id="rId38" o:title=""/>
                </v:shape>
              </w:object>
            </w:r>
            <w:r>
              <w:rPr>
                <w:lang w:eastAsia="zh-CN"/>
              </w:rPr>
              <w:fldChar w:fldCharType="end"/>
            </w:r>
          </w:p>
        </w:tc>
      </w:tr>
      <w:tr w:rsidR="00372809" w14:paraId="1471773B" w14:textId="77777777" w:rsidTr="001B0AD7">
        <w:tc>
          <w:tcPr>
            <w:tcW w:w="5329" w:type="dxa"/>
          </w:tcPr>
          <w:p w14:paraId="52F0FF73" w14:textId="77777777" w:rsidR="00372809" w:rsidRDefault="00372809">
            <w:pPr>
              <w:spacing w:after="0" w:line="240" w:lineRule="auto"/>
              <w:rPr>
                <w:lang w:eastAsia="zh-CN"/>
              </w:rPr>
            </w:pPr>
          </w:p>
        </w:tc>
        <w:tc>
          <w:tcPr>
            <w:tcW w:w="236" w:type="dxa"/>
          </w:tcPr>
          <w:p w14:paraId="0284B70C" w14:textId="77777777" w:rsidR="00372809" w:rsidRDefault="00372809">
            <w:pPr>
              <w:spacing w:after="0" w:line="240" w:lineRule="auto"/>
              <w:rPr>
                <w:lang w:eastAsia="zh-CN"/>
              </w:rPr>
            </w:pPr>
          </w:p>
        </w:tc>
        <w:tc>
          <w:tcPr>
            <w:tcW w:w="5329" w:type="dxa"/>
          </w:tcPr>
          <w:p w14:paraId="386EF9C9" w14:textId="77777777" w:rsidR="00372809" w:rsidRDefault="00372809">
            <w:pPr>
              <w:spacing w:after="0" w:line="240" w:lineRule="auto"/>
              <w:rPr>
                <w:lang w:eastAsia="zh-CN"/>
              </w:rPr>
            </w:pPr>
          </w:p>
        </w:tc>
      </w:tr>
      <w:tr w:rsidR="00372809" w14:paraId="6EAFDAAE" w14:textId="77777777" w:rsidTr="001B0AD7">
        <w:trPr>
          <w:trHeight w:val="3402"/>
        </w:trPr>
        <w:tc>
          <w:tcPr>
            <w:tcW w:w="5329" w:type="dxa"/>
            <w:tcBorders>
              <w:bottom w:val="single" w:sz="4" w:space="0" w:color="auto"/>
            </w:tcBorders>
          </w:tcPr>
          <w:p w14:paraId="5FF7C96E" w14:textId="394490F9" w:rsidR="00372809" w:rsidRDefault="002D5F48">
            <w:pPr>
              <w:spacing w:after="0" w:line="240" w:lineRule="auto"/>
              <w:rPr>
                <w:lang w:eastAsia="zh-CN"/>
              </w:rPr>
            </w:pPr>
            <w:r>
              <w:rPr>
                <w:lang w:eastAsia="zh-CN"/>
              </w:rPr>
              <w:fldChar w:fldCharType="begin"/>
            </w:r>
            <w:r>
              <w:rPr>
                <w:lang w:eastAsia="zh-CN"/>
              </w:rPr>
              <w:instrText xml:space="preserve"> LINK Excel.Sheet.12 "D:\\zgzm\\future\\daily\\股指日报数据4.xlsx!估值![股指日报数据4.xlsx]估值 图表 5" "" \a \p </w:instrText>
            </w:r>
            <w:r>
              <w:rPr>
                <w:lang w:eastAsia="zh-CN"/>
              </w:rPr>
              <w:fldChar w:fldCharType="separate"/>
            </w:r>
            <w:r w:rsidR="00000000">
              <w:rPr>
                <w:lang w:eastAsia="zh-CN"/>
              </w:rPr>
              <w:object w:dxaOrig="5370" w:dyaOrig="3346" w14:anchorId="6EA8C828">
                <v:shape id="_x0000_i1041" type="#_x0000_t75" style="width:269.25pt;height:167.6pt" o:ole="">
                  <v:imagedata r:id="rId39" o:title=""/>
                </v:shape>
              </w:object>
            </w:r>
            <w:r>
              <w:rPr>
                <w:lang w:eastAsia="zh-CN"/>
              </w:rPr>
              <w:fldChar w:fldCharType="end"/>
            </w:r>
          </w:p>
        </w:tc>
        <w:tc>
          <w:tcPr>
            <w:tcW w:w="236" w:type="dxa"/>
            <w:tcBorders>
              <w:bottom w:val="single" w:sz="4" w:space="0" w:color="auto"/>
            </w:tcBorders>
          </w:tcPr>
          <w:p w14:paraId="3FF7673D" w14:textId="77777777" w:rsidR="00372809" w:rsidRDefault="00372809">
            <w:pPr>
              <w:spacing w:after="0" w:line="240" w:lineRule="auto"/>
              <w:rPr>
                <w:lang w:eastAsia="zh-CN"/>
              </w:rPr>
            </w:pPr>
          </w:p>
        </w:tc>
        <w:tc>
          <w:tcPr>
            <w:tcW w:w="5329" w:type="dxa"/>
            <w:tcBorders>
              <w:bottom w:val="single" w:sz="4" w:space="0" w:color="auto"/>
            </w:tcBorders>
          </w:tcPr>
          <w:p w14:paraId="114066AE" w14:textId="4CC87D7D" w:rsidR="00372809" w:rsidRDefault="002D5F48">
            <w:pPr>
              <w:spacing w:after="0" w:line="240" w:lineRule="auto"/>
              <w:rPr>
                <w:lang w:eastAsia="zh-CN"/>
              </w:rPr>
            </w:pPr>
            <w:r>
              <w:rPr>
                <w:lang w:eastAsia="zh-CN"/>
              </w:rPr>
              <w:fldChar w:fldCharType="begin"/>
            </w:r>
            <w:r>
              <w:rPr>
                <w:lang w:eastAsia="zh-CN"/>
              </w:rPr>
              <w:instrText xml:space="preserve"> LINK Excel.Sheet.12 "D:\\zgzm\\future\\daily\\股指日报数据4.xlsx!估值![股指日报数据4.xlsx]估值 图表 11" "" \a \p </w:instrText>
            </w:r>
            <w:r>
              <w:rPr>
                <w:lang w:eastAsia="zh-CN"/>
              </w:rPr>
              <w:fldChar w:fldCharType="separate"/>
            </w:r>
            <w:r w:rsidR="00000000">
              <w:rPr>
                <w:lang w:eastAsia="zh-CN"/>
              </w:rPr>
              <w:object w:dxaOrig="5341" w:dyaOrig="3346" w14:anchorId="339B56D3">
                <v:shape id="_x0000_i1042" type="#_x0000_t75" style="width:267.45pt;height:167.6pt" o:ole="">
                  <v:imagedata r:id="rId40" o:title=""/>
                </v:shape>
              </w:object>
            </w:r>
            <w:r>
              <w:rPr>
                <w:lang w:eastAsia="zh-CN"/>
              </w:rPr>
              <w:fldChar w:fldCharType="end"/>
            </w:r>
          </w:p>
        </w:tc>
      </w:tr>
      <w:tr w:rsidR="00372809" w14:paraId="1946C38F" w14:textId="77777777" w:rsidTr="001B0AD7">
        <w:tc>
          <w:tcPr>
            <w:tcW w:w="5329" w:type="dxa"/>
            <w:tcBorders>
              <w:top w:val="single" w:sz="4" w:space="0" w:color="auto"/>
            </w:tcBorders>
          </w:tcPr>
          <w:p w14:paraId="6B652B43" w14:textId="77777777" w:rsidR="00372809" w:rsidRDefault="00000000">
            <w:pPr>
              <w:spacing w:after="0" w:line="240" w:lineRule="auto"/>
              <w:rPr>
                <w:lang w:eastAsia="zh-CN"/>
              </w:rPr>
            </w:pPr>
            <w:r>
              <w:rPr>
                <w:rFonts w:hint="eastAsia"/>
                <w:lang w:eastAsia="zh-CN"/>
              </w:rPr>
              <w:t>数据来源：</w:t>
            </w:r>
            <w:proofErr w:type="gramStart"/>
            <w:r>
              <w:rPr>
                <w:rFonts w:hint="eastAsia"/>
                <w:lang w:eastAsia="zh-CN"/>
              </w:rPr>
              <w:t>山金期货</w:t>
            </w:r>
            <w:proofErr w:type="gramEnd"/>
          </w:p>
        </w:tc>
        <w:tc>
          <w:tcPr>
            <w:tcW w:w="236" w:type="dxa"/>
            <w:tcBorders>
              <w:top w:val="single" w:sz="4" w:space="0" w:color="auto"/>
            </w:tcBorders>
          </w:tcPr>
          <w:p w14:paraId="23399277" w14:textId="77777777" w:rsidR="00372809" w:rsidRDefault="00372809">
            <w:pPr>
              <w:spacing w:after="0" w:line="240" w:lineRule="auto"/>
              <w:rPr>
                <w:lang w:eastAsia="zh-CN"/>
              </w:rPr>
            </w:pPr>
          </w:p>
        </w:tc>
        <w:tc>
          <w:tcPr>
            <w:tcW w:w="5329" w:type="dxa"/>
            <w:tcBorders>
              <w:top w:val="single" w:sz="4" w:space="0" w:color="auto"/>
            </w:tcBorders>
          </w:tcPr>
          <w:p w14:paraId="72B4B313" w14:textId="77777777" w:rsidR="00372809" w:rsidRDefault="00372809">
            <w:pPr>
              <w:spacing w:after="0" w:line="240" w:lineRule="auto"/>
              <w:rPr>
                <w:lang w:eastAsia="zh-CN"/>
              </w:rPr>
            </w:pPr>
          </w:p>
        </w:tc>
      </w:tr>
    </w:tbl>
    <w:p w14:paraId="30CD674C" w14:textId="4CCFC542" w:rsidR="00372809" w:rsidRDefault="00372809" w:rsidP="006304E3"/>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5A50EE" w14:paraId="45475CDD" w14:textId="77777777" w:rsidTr="00AB18AC">
        <w:tc>
          <w:tcPr>
            <w:tcW w:w="5395" w:type="dxa"/>
          </w:tcPr>
          <w:p w14:paraId="0CE38B1D" w14:textId="77777777" w:rsidR="005A50EE" w:rsidRDefault="005A50EE" w:rsidP="00AB18AC">
            <w:pPr>
              <w:spacing w:after="0" w:line="240" w:lineRule="auto"/>
              <w:rPr>
                <w:lang w:eastAsia="zh-CN"/>
              </w:rPr>
            </w:pPr>
            <w:r>
              <w:rPr>
                <w:rFonts w:hint="eastAsia"/>
                <w:lang w:eastAsia="zh-CN"/>
              </w:rPr>
              <w:t>作者：</w:t>
            </w:r>
            <w:proofErr w:type="gramStart"/>
            <w:r>
              <w:rPr>
                <w:rFonts w:hint="eastAsia"/>
                <w:lang w:eastAsia="zh-CN"/>
              </w:rPr>
              <w:t>曹有明</w:t>
            </w:r>
            <w:proofErr w:type="gramEnd"/>
            <w:r>
              <w:rPr>
                <w:lang w:eastAsia="zh-CN"/>
              </w:rPr>
              <w:t xml:space="preserve">     </w:t>
            </w:r>
          </w:p>
          <w:p w14:paraId="105C9F8B" w14:textId="77777777" w:rsidR="005A50EE" w:rsidRDefault="005A50EE" w:rsidP="00AB18AC">
            <w:pPr>
              <w:spacing w:after="0" w:line="240" w:lineRule="auto"/>
              <w:rPr>
                <w:lang w:eastAsia="zh-CN"/>
              </w:rPr>
            </w:pPr>
            <w:r>
              <w:rPr>
                <w:rFonts w:hint="eastAsia"/>
                <w:lang w:eastAsia="zh-CN"/>
              </w:rPr>
              <w:t>期货从业资格证号：</w:t>
            </w:r>
            <w:r>
              <w:rPr>
                <w:lang w:eastAsia="zh-CN"/>
              </w:rPr>
              <w:t xml:space="preserve">F3038998     </w:t>
            </w:r>
          </w:p>
          <w:p w14:paraId="4C616053" w14:textId="77777777" w:rsidR="005A50EE" w:rsidRDefault="005A50EE" w:rsidP="00AB18AC">
            <w:pPr>
              <w:spacing w:after="0" w:line="240" w:lineRule="auto"/>
              <w:rPr>
                <w:lang w:eastAsia="zh-CN"/>
              </w:rPr>
            </w:pPr>
            <w:r>
              <w:rPr>
                <w:rFonts w:hint="eastAsia"/>
                <w:lang w:eastAsia="zh-CN"/>
              </w:rPr>
              <w:t>投资咨询从业资格证号：</w:t>
            </w:r>
            <w:r>
              <w:rPr>
                <w:lang w:eastAsia="zh-CN"/>
              </w:rPr>
              <w:t xml:space="preserve">Z0013162     </w:t>
            </w:r>
          </w:p>
          <w:p w14:paraId="4EB93F45" w14:textId="77777777" w:rsidR="005A50EE" w:rsidRDefault="005A50EE" w:rsidP="00AB18AC">
            <w:pPr>
              <w:spacing w:after="0" w:line="240" w:lineRule="auto"/>
              <w:rPr>
                <w:lang w:eastAsia="zh-CN"/>
              </w:rPr>
            </w:pPr>
            <w:r>
              <w:rPr>
                <w:rFonts w:hint="eastAsia"/>
                <w:lang w:eastAsia="zh-CN"/>
              </w:rPr>
              <w:t>电话：</w:t>
            </w:r>
            <w:r>
              <w:rPr>
                <w:lang w:eastAsia="zh-CN"/>
              </w:rPr>
              <w:t xml:space="preserve">021-20627258     </w:t>
            </w:r>
          </w:p>
          <w:p w14:paraId="1E667561" w14:textId="6AE04F12" w:rsidR="005A50EE" w:rsidRDefault="005A50EE" w:rsidP="00AB18AC">
            <w:pPr>
              <w:spacing w:after="0" w:line="240" w:lineRule="auto"/>
              <w:rPr>
                <w:lang w:eastAsia="zh-CN"/>
              </w:rPr>
            </w:pPr>
            <w:r>
              <w:rPr>
                <w:rFonts w:hint="eastAsia"/>
                <w:lang w:eastAsia="zh-CN"/>
              </w:rPr>
              <w:t>邮箱：</w:t>
            </w:r>
            <w:r w:rsidRPr="003A5EEC">
              <w:rPr>
                <w:lang w:eastAsia="zh-CN"/>
              </w:rPr>
              <w:t>caoyouming@sd-gold.com</w:t>
            </w:r>
          </w:p>
          <w:p w14:paraId="4AA4EE16" w14:textId="33960C66" w:rsidR="00AB18AC" w:rsidRDefault="00AB18AC" w:rsidP="00AB18AC">
            <w:pPr>
              <w:rPr>
                <w:lang w:eastAsia="zh-CN"/>
              </w:rPr>
            </w:pPr>
          </w:p>
        </w:tc>
        <w:tc>
          <w:tcPr>
            <w:tcW w:w="5395" w:type="dxa"/>
          </w:tcPr>
          <w:p w14:paraId="73BBC345" w14:textId="46D03203" w:rsidR="00AB18AC" w:rsidRDefault="001337DD" w:rsidP="00AB18AC">
            <w:pPr>
              <w:spacing w:after="0" w:line="240" w:lineRule="auto"/>
              <w:rPr>
                <w:lang w:eastAsia="zh-CN"/>
              </w:rPr>
            </w:pPr>
            <w:r>
              <w:rPr>
                <w:rFonts w:hint="eastAsia"/>
                <w:lang w:eastAsia="zh-CN"/>
              </w:rPr>
              <w:t>审核</w:t>
            </w:r>
            <w:r w:rsidR="00AB18AC" w:rsidRPr="005A50EE">
              <w:rPr>
                <w:rFonts w:hint="eastAsia"/>
                <w:lang w:eastAsia="zh-CN"/>
              </w:rPr>
              <w:t>: 强子益</w:t>
            </w:r>
          </w:p>
          <w:p w14:paraId="053F22A9" w14:textId="77777777" w:rsidR="00AB18AC" w:rsidRPr="005A50EE" w:rsidRDefault="00AB18AC" w:rsidP="00AB18AC">
            <w:pPr>
              <w:spacing w:after="0" w:line="240" w:lineRule="auto"/>
              <w:rPr>
                <w:lang w:eastAsia="zh-CN"/>
              </w:rPr>
            </w:pPr>
            <w:r w:rsidRPr="005A50EE">
              <w:rPr>
                <w:rFonts w:hint="eastAsia"/>
                <w:lang w:eastAsia="zh-CN"/>
              </w:rPr>
              <w:t>期货从业资格证号：F3071828</w:t>
            </w:r>
          </w:p>
          <w:p w14:paraId="622152C8" w14:textId="77777777" w:rsidR="00AB18AC" w:rsidRPr="005A50EE" w:rsidRDefault="00AB18AC" w:rsidP="00AB18AC">
            <w:pPr>
              <w:spacing w:after="0" w:line="240" w:lineRule="auto"/>
              <w:rPr>
                <w:lang w:eastAsia="zh-CN"/>
              </w:rPr>
            </w:pPr>
            <w:r w:rsidRPr="005A50EE">
              <w:rPr>
                <w:rFonts w:hint="eastAsia"/>
                <w:lang w:eastAsia="zh-CN"/>
              </w:rPr>
              <w:t>投资咨询从业资格证号：Z0015283</w:t>
            </w:r>
          </w:p>
          <w:p w14:paraId="3371B4FF" w14:textId="76F35532" w:rsidR="00AB18AC" w:rsidRPr="005A50EE" w:rsidRDefault="00AB18AC" w:rsidP="00AB18AC">
            <w:pPr>
              <w:spacing w:after="0" w:line="240" w:lineRule="auto"/>
              <w:rPr>
                <w:lang w:eastAsia="zh-CN"/>
              </w:rPr>
            </w:pPr>
            <w:r w:rsidRPr="005A50EE">
              <w:rPr>
                <w:rFonts w:hint="eastAsia"/>
                <w:lang w:eastAsia="zh-CN"/>
              </w:rPr>
              <w:t>电话：021-206275</w:t>
            </w:r>
            <w:r w:rsidR="001337DD">
              <w:rPr>
                <w:lang w:eastAsia="zh-CN"/>
              </w:rPr>
              <w:t>83</w:t>
            </w:r>
          </w:p>
          <w:p w14:paraId="2C397B85" w14:textId="77777777" w:rsidR="00AB18AC" w:rsidRPr="00AB18AC" w:rsidRDefault="00AB18AC" w:rsidP="00AB18AC">
            <w:pPr>
              <w:spacing w:after="0" w:line="240" w:lineRule="auto"/>
              <w:rPr>
                <w:lang w:eastAsia="zh-CN"/>
              </w:rPr>
            </w:pPr>
            <w:r w:rsidRPr="005A50EE">
              <w:rPr>
                <w:rFonts w:hint="eastAsia"/>
                <w:lang w:eastAsia="zh-CN"/>
              </w:rPr>
              <w:t>邮箱：qiangziyi@sd-gold.com</w:t>
            </w:r>
          </w:p>
          <w:p w14:paraId="344E9217" w14:textId="77777777" w:rsidR="005A50EE" w:rsidRPr="00AB18AC" w:rsidRDefault="005A50EE" w:rsidP="005A50EE">
            <w:pPr>
              <w:rPr>
                <w:lang w:eastAsia="zh-CN"/>
              </w:rPr>
            </w:pPr>
          </w:p>
        </w:tc>
      </w:tr>
    </w:tbl>
    <w:p w14:paraId="5300A3BA" w14:textId="77777777" w:rsidR="00372809" w:rsidRDefault="00000000">
      <w:pPr>
        <w:rPr>
          <w:lang w:eastAsia="zh-CN"/>
        </w:rPr>
      </w:pPr>
      <w:r>
        <w:rPr>
          <w:lang w:eastAsia="zh-CN"/>
        </w:rPr>
        <w:t>免责声明：</w:t>
      </w:r>
    </w:p>
    <w:p w14:paraId="5A95FD98" w14:textId="77777777" w:rsidR="00372809" w:rsidRDefault="00000000">
      <w:pPr>
        <w:rPr>
          <w:lang w:eastAsia="zh-CN"/>
        </w:rPr>
      </w:pPr>
      <w:r>
        <w:rPr>
          <w:lang w:eastAsia="zh-CN"/>
        </w:rPr>
        <w:t>本报告</w:t>
      </w:r>
      <w:proofErr w:type="gramStart"/>
      <w:r>
        <w:rPr>
          <w:lang w:eastAsia="zh-CN"/>
        </w:rPr>
        <w:t>由山金期货</w:t>
      </w:r>
      <w:proofErr w:type="gramEnd"/>
      <w:r>
        <w:rPr>
          <w:lang w:eastAsia="zh-CN"/>
        </w:rPr>
        <w:t>投资咨询部制作，未</w:t>
      </w:r>
      <w:proofErr w:type="gramStart"/>
      <w:r>
        <w:rPr>
          <w:lang w:eastAsia="zh-CN"/>
        </w:rPr>
        <w:t>获得山金期货</w:t>
      </w:r>
      <w:proofErr w:type="gramEnd"/>
      <w:r>
        <w:rPr>
          <w:lang w:eastAsia="zh-CN"/>
        </w:rPr>
        <w:t>有限公司的书面授权，任何人和单位不得对本报告进行任何形式的修改、发布和复制。本报告基于本公司期货研究人员采用可信的公开资料和实地调研资料，但本公司对这些信息的准确性和完整性不作任何保证，且本报告中的资料、建议、预测均反映报告初次发布时的判断，可能会随时调整，报告中的信息或所表达的意见不构成投资、法律、会计或税务的最终操作建议，本公司不就报告中的内容对最终操作建议作任何担保。</w:t>
      </w:r>
      <w:proofErr w:type="gramStart"/>
      <w:r>
        <w:rPr>
          <w:lang w:eastAsia="zh-CN"/>
        </w:rPr>
        <w:t>在山金期货</w:t>
      </w:r>
      <w:proofErr w:type="gramEnd"/>
      <w:r>
        <w:rPr>
          <w:lang w:eastAsia="zh-CN"/>
        </w:rPr>
        <w:t>有限公司及其研究人员知情的范围内，</w:t>
      </w:r>
      <w:proofErr w:type="gramStart"/>
      <w:r>
        <w:rPr>
          <w:lang w:eastAsia="zh-CN"/>
        </w:rPr>
        <w:t>山金期货</w:t>
      </w:r>
      <w:proofErr w:type="gramEnd"/>
      <w:r>
        <w:rPr>
          <w:lang w:eastAsia="zh-CN"/>
        </w:rPr>
        <w:t>有限公司及其期货研究人员以及财产上的利害关系人与所评价或推荐的产品不存在任何利害关系，同时提醒期货投资者，期市有风险，入市须谨慎。</w:t>
      </w:r>
    </w:p>
    <w:sectPr w:rsidR="00372809">
      <w:headerReference w:type="default" r:id="rId41"/>
      <w:footerReference w:type="default" r:id="rId4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54F7B" w14:textId="77777777" w:rsidR="00A2525D" w:rsidRDefault="00A2525D">
      <w:pPr>
        <w:spacing w:line="240" w:lineRule="auto"/>
      </w:pPr>
      <w:r>
        <w:separator/>
      </w:r>
    </w:p>
  </w:endnote>
  <w:endnote w:type="continuationSeparator" w:id="0">
    <w:p w14:paraId="67E6ACA1" w14:textId="77777777" w:rsidR="00A2525D" w:rsidRDefault="00A252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980269"/>
      <w:docPartObj>
        <w:docPartGallery w:val="AutoText"/>
      </w:docPartObj>
    </w:sdtPr>
    <w:sdtContent>
      <w:sdt>
        <w:sdtPr>
          <w:id w:val="1728636285"/>
          <w:docPartObj>
            <w:docPartGallery w:val="AutoText"/>
          </w:docPartObj>
        </w:sdtPr>
        <w:sdtContent>
          <w:p w14:paraId="260F30C6" w14:textId="77777777" w:rsidR="00372809" w:rsidRDefault="00000000">
            <w:pPr>
              <w:pStyle w:val="ab"/>
              <w:jc w:val="center"/>
            </w:pPr>
            <w:r>
              <w:rPr>
                <w:lang w:val="zh-CN" w:eastAsia="zh-CN"/>
              </w:rPr>
              <w:t xml:space="preserve"> </w:t>
            </w:r>
            <w:r>
              <w:rPr>
                <w:b/>
                <w:bCs/>
                <w:szCs w:val="24"/>
              </w:rPr>
              <w:fldChar w:fldCharType="begin"/>
            </w:r>
            <w:r>
              <w:rPr>
                <w:b/>
                <w:bCs/>
              </w:rPr>
              <w:instrText>PAGE</w:instrText>
            </w:r>
            <w:r>
              <w:rPr>
                <w:b/>
                <w:bCs/>
                <w:szCs w:val="24"/>
              </w:rPr>
              <w:fldChar w:fldCharType="separate"/>
            </w:r>
            <w:r>
              <w:rPr>
                <w:b/>
                <w:bCs/>
                <w:lang w:val="zh-CN" w:eastAsia="zh-CN"/>
              </w:rPr>
              <w:t>2</w:t>
            </w:r>
            <w:r>
              <w:rPr>
                <w:b/>
                <w:bCs/>
                <w:szCs w:val="24"/>
              </w:rPr>
              <w:fldChar w:fldCharType="end"/>
            </w:r>
            <w:r>
              <w:rPr>
                <w:lang w:val="zh-CN" w:eastAsia="zh-CN"/>
              </w:rPr>
              <w:t xml:space="preserve"> / </w:t>
            </w:r>
            <w:r>
              <w:rPr>
                <w:b/>
                <w:bCs/>
                <w:szCs w:val="24"/>
              </w:rPr>
              <w:fldChar w:fldCharType="begin"/>
            </w:r>
            <w:r>
              <w:rPr>
                <w:b/>
                <w:bCs/>
              </w:rPr>
              <w:instrText>NUMPAGES</w:instrText>
            </w:r>
            <w:r>
              <w:rPr>
                <w:b/>
                <w:bCs/>
                <w:szCs w:val="24"/>
              </w:rPr>
              <w:fldChar w:fldCharType="separate"/>
            </w:r>
            <w:r>
              <w:rPr>
                <w:b/>
                <w:bCs/>
                <w:lang w:val="zh-CN" w:eastAsia="zh-CN"/>
              </w:rPr>
              <w:t>2</w:t>
            </w:r>
            <w:r>
              <w:rPr>
                <w:b/>
                <w:bCs/>
                <w:szCs w:val="24"/>
              </w:rPr>
              <w:fldChar w:fldCharType="end"/>
            </w:r>
          </w:p>
        </w:sdtContent>
      </w:sdt>
    </w:sdtContent>
  </w:sdt>
  <w:p w14:paraId="2FCEE7AF" w14:textId="77777777" w:rsidR="00372809" w:rsidRDefault="0037280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AF694" w14:textId="77777777" w:rsidR="00A2525D" w:rsidRDefault="00A2525D">
      <w:pPr>
        <w:spacing w:after="0"/>
      </w:pPr>
      <w:r>
        <w:separator/>
      </w:r>
    </w:p>
  </w:footnote>
  <w:footnote w:type="continuationSeparator" w:id="0">
    <w:p w14:paraId="4EB80EB7" w14:textId="77777777" w:rsidR="00A2525D" w:rsidRDefault="00A2525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2B602" w14:textId="0594B1AE" w:rsidR="00372809" w:rsidRPr="00B61828" w:rsidRDefault="00000000">
    <w:pPr>
      <w:pStyle w:val="ad"/>
      <w:rPr>
        <w:color w:val="F78629"/>
        <w:u w:val="thick"/>
        <w:lang w:eastAsia="zh-CN"/>
      </w:rPr>
    </w:pPr>
    <w:r w:rsidRPr="00B61828">
      <w:rPr>
        <w:noProof/>
        <w:color w:val="F78629"/>
        <w:u w:val="thick"/>
      </w:rPr>
      <w:drawing>
        <wp:inline distT="0" distB="0" distL="0" distR="0" wp14:anchorId="568E0A54" wp14:editId="222F0E29">
          <wp:extent cx="1876425" cy="714375"/>
          <wp:effectExtent l="0" t="0" r="0"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
                  <a:stretch>
                    <a:fillRect/>
                  </a:stretch>
                </pic:blipFill>
                <pic:spPr>
                  <a:xfrm>
                    <a:off x="0" y="0"/>
                    <a:ext cx="1876687" cy="714475"/>
                  </a:xfrm>
                  <a:prstGeom prst="rect">
                    <a:avLst/>
                  </a:prstGeom>
                </pic:spPr>
              </pic:pic>
            </a:graphicData>
          </a:graphic>
        </wp:inline>
      </w:drawing>
    </w:r>
    <w:r w:rsidRPr="00B61828">
      <w:rPr>
        <w:rFonts w:hint="eastAsia"/>
        <w:color w:val="F78629"/>
        <w:u w:val="thick"/>
        <w:lang w:eastAsia="zh-CN"/>
      </w:rPr>
      <w:t xml:space="preserve"> </w:t>
    </w:r>
    <w:r w:rsidRPr="00B61828">
      <w:rPr>
        <w:color w:val="F78629"/>
        <w:u w:val="thick"/>
        <w:lang w:eastAsia="zh-CN"/>
      </w:rPr>
      <w:t xml:space="preserve">                                                  </w:t>
    </w:r>
    <w:r w:rsidR="007B5BCA">
      <w:rPr>
        <w:rFonts w:hint="eastAsia"/>
        <w:b/>
        <w:bCs/>
        <w:color w:val="F78629"/>
        <w:u w:val="thick"/>
        <w:lang w:eastAsia="zh-CN"/>
      </w:rPr>
      <w:t xml:space="preserve"> </w:t>
    </w:r>
    <w:r w:rsidR="007B5BCA">
      <w:rPr>
        <w:b/>
        <w:bCs/>
        <w:color w:val="F78629"/>
        <w:u w:val="thick"/>
        <w:lang w:eastAsia="zh-CN"/>
      </w:rPr>
      <w:t xml:space="preserve"> </w:t>
    </w:r>
    <w:r w:rsidR="007B5BCA" w:rsidRPr="00B60CDE">
      <w:rPr>
        <w:rFonts w:hint="eastAsia"/>
        <w:b/>
        <w:bCs/>
        <w:color w:val="F78629"/>
        <w:u w:val="thick"/>
        <w:lang w:eastAsia="zh-CN"/>
      </w:rPr>
      <w:t>宏</w:t>
    </w:r>
    <w:r w:rsidRPr="00B60CDE">
      <w:rPr>
        <w:rFonts w:hint="eastAsia"/>
        <w:b/>
        <w:bCs/>
        <w:color w:val="F78629"/>
        <w:u w:val="thick"/>
        <w:lang w:eastAsia="zh-CN"/>
      </w:rPr>
      <w:t>观金融研究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abstractNum w:abstractNumId="6" w15:restartNumberingAfterBreak="0">
    <w:nsid w:val="21271646"/>
    <w:multiLevelType w:val="hybridMultilevel"/>
    <w:tmpl w:val="C6820A9A"/>
    <w:lvl w:ilvl="0" w:tplc="E39688CE">
      <w:start w:val="1"/>
      <w:numFmt w:val="decimal"/>
      <w:lvlText w:val="%1."/>
      <w:lvlJc w:val="left"/>
      <w:pPr>
        <w:ind w:left="480" w:hanging="36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7" w15:restartNumberingAfterBreak="0">
    <w:nsid w:val="2A9F3E2A"/>
    <w:multiLevelType w:val="hybridMultilevel"/>
    <w:tmpl w:val="8B409760"/>
    <w:lvl w:ilvl="0" w:tplc="FDEAC0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91528A1"/>
    <w:multiLevelType w:val="hybridMultilevel"/>
    <w:tmpl w:val="775CA36A"/>
    <w:lvl w:ilvl="0" w:tplc="A4222A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1755BD3"/>
    <w:multiLevelType w:val="hybridMultilevel"/>
    <w:tmpl w:val="C73CFA38"/>
    <w:lvl w:ilvl="0" w:tplc="B2085C34">
      <w:start w:val="1"/>
      <w:numFmt w:val="decimal"/>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04313570">
    <w:abstractNumId w:val="1"/>
  </w:num>
  <w:num w:numId="2" w16cid:durableId="620840081">
    <w:abstractNumId w:val="4"/>
  </w:num>
  <w:num w:numId="3" w16cid:durableId="2046827272">
    <w:abstractNumId w:val="5"/>
  </w:num>
  <w:num w:numId="4" w16cid:durableId="739669843">
    <w:abstractNumId w:val="2"/>
  </w:num>
  <w:num w:numId="5" w16cid:durableId="1704280113">
    <w:abstractNumId w:val="0"/>
  </w:num>
  <w:num w:numId="6" w16cid:durableId="39015680">
    <w:abstractNumId w:val="3"/>
  </w:num>
  <w:num w:numId="7" w16cid:durableId="816385567">
    <w:abstractNumId w:val="7"/>
  </w:num>
  <w:num w:numId="8" w16cid:durableId="1649162522">
    <w:abstractNumId w:val="8"/>
  </w:num>
  <w:num w:numId="9" w16cid:durableId="2097508799">
    <w:abstractNumId w:val="6"/>
  </w:num>
  <w:num w:numId="10" w16cid:durableId="4367521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M0NzRiMDBmMGRlMjllNzNlYmM1NTI2ZjIwNWNmNmUifQ=="/>
  </w:docVars>
  <w:rsids>
    <w:rsidRoot w:val="00B47730"/>
    <w:rsid w:val="00000D9F"/>
    <w:rsid w:val="00011CE4"/>
    <w:rsid w:val="00017369"/>
    <w:rsid w:val="00024D18"/>
    <w:rsid w:val="00030921"/>
    <w:rsid w:val="0003284F"/>
    <w:rsid w:val="00033B52"/>
    <w:rsid w:val="00034616"/>
    <w:rsid w:val="00035217"/>
    <w:rsid w:val="00037C80"/>
    <w:rsid w:val="00040E89"/>
    <w:rsid w:val="0005213E"/>
    <w:rsid w:val="00054979"/>
    <w:rsid w:val="0006063C"/>
    <w:rsid w:val="000607F3"/>
    <w:rsid w:val="00065337"/>
    <w:rsid w:val="0007035E"/>
    <w:rsid w:val="00072228"/>
    <w:rsid w:val="00081BD6"/>
    <w:rsid w:val="00085A6B"/>
    <w:rsid w:val="0008791A"/>
    <w:rsid w:val="0009243C"/>
    <w:rsid w:val="00093934"/>
    <w:rsid w:val="00094A4C"/>
    <w:rsid w:val="00094C87"/>
    <w:rsid w:val="000A01BF"/>
    <w:rsid w:val="000A0BD9"/>
    <w:rsid w:val="000A363D"/>
    <w:rsid w:val="000A3677"/>
    <w:rsid w:val="000A6E2B"/>
    <w:rsid w:val="000B65F2"/>
    <w:rsid w:val="000B7B61"/>
    <w:rsid w:val="000C0938"/>
    <w:rsid w:val="000C1053"/>
    <w:rsid w:val="000C30F8"/>
    <w:rsid w:val="000C3B64"/>
    <w:rsid w:val="000C5526"/>
    <w:rsid w:val="000C725C"/>
    <w:rsid w:val="000D181B"/>
    <w:rsid w:val="000D3781"/>
    <w:rsid w:val="000E2E89"/>
    <w:rsid w:val="000F31CB"/>
    <w:rsid w:val="000F575C"/>
    <w:rsid w:val="000F5918"/>
    <w:rsid w:val="000F66DD"/>
    <w:rsid w:val="000F6E04"/>
    <w:rsid w:val="00100CFD"/>
    <w:rsid w:val="00103496"/>
    <w:rsid w:val="0010590C"/>
    <w:rsid w:val="00111AF1"/>
    <w:rsid w:val="001148D6"/>
    <w:rsid w:val="00117172"/>
    <w:rsid w:val="001203A3"/>
    <w:rsid w:val="00130FC8"/>
    <w:rsid w:val="00133571"/>
    <w:rsid w:val="001337DD"/>
    <w:rsid w:val="00133D22"/>
    <w:rsid w:val="00134101"/>
    <w:rsid w:val="00136C5D"/>
    <w:rsid w:val="00144036"/>
    <w:rsid w:val="00144A38"/>
    <w:rsid w:val="00147155"/>
    <w:rsid w:val="00150124"/>
    <w:rsid w:val="0015074B"/>
    <w:rsid w:val="0015110B"/>
    <w:rsid w:val="00153706"/>
    <w:rsid w:val="00156739"/>
    <w:rsid w:val="00157502"/>
    <w:rsid w:val="00157B97"/>
    <w:rsid w:val="00163166"/>
    <w:rsid w:val="00166F9A"/>
    <w:rsid w:val="00172764"/>
    <w:rsid w:val="00196335"/>
    <w:rsid w:val="001A2482"/>
    <w:rsid w:val="001A412D"/>
    <w:rsid w:val="001A6AFF"/>
    <w:rsid w:val="001B0AD7"/>
    <w:rsid w:val="001B437A"/>
    <w:rsid w:val="001C143F"/>
    <w:rsid w:val="001C1CB4"/>
    <w:rsid w:val="001C3008"/>
    <w:rsid w:val="001C7133"/>
    <w:rsid w:val="001D2380"/>
    <w:rsid w:val="001D4287"/>
    <w:rsid w:val="001D7133"/>
    <w:rsid w:val="001F0EA7"/>
    <w:rsid w:val="001F732B"/>
    <w:rsid w:val="002029F5"/>
    <w:rsid w:val="00207549"/>
    <w:rsid w:val="002103B7"/>
    <w:rsid w:val="002115FB"/>
    <w:rsid w:val="00212AF9"/>
    <w:rsid w:val="00216541"/>
    <w:rsid w:val="002166CE"/>
    <w:rsid w:val="00220D93"/>
    <w:rsid w:val="002220F4"/>
    <w:rsid w:val="00223A1A"/>
    <w:rsid w:val="00234E01"/>
    <w:rsid w:val="002371D4"/>
    <w:rsid w:val="00241B77"/>
    <w:rsid w:val="00243513"/>
    <w:rsid w:val="0024361E"/>
    <w:rsid w:val="002470A2"/>
    <w:rsid w:val="002538A0"/>
    <w:rsid w:val="002570E6"/>
    <w:rsid w:val="00263945"/>
    <w:rsid w:val="00264B82"/>
    <w:rsid w:val="0027035D"/>
    <w:rsid w:val="00272B9E"/>
    <w:rsid w:val="00273FDD"/>
    <w:rsid w:val="0027452B"/>
    <w:rsid w:val="002829EC"/>
    <w:rsid w:val="002866F4"/>
    <w:rsid w:val="0029639D"/>
    <w:rsid w:val="002A112E"/>
    <w:rsid w:val="002A202F"/>
    <w:rsid w:val="002A7AB0"/>
    <w:rsid w:val="002B3AEB"/>
    <w:rsid w:val="002B4E41"/>
    <w:rsid w:val="002B6675"/>
    <w:rsid w:val="002B7AAE"/>
    <w:rsid w:val="002C2DB1"/>
    <w:rsid w:val="002C2DCA"/>
    <w:rsid w:val="002C34E0"/>
    <w:rsid w:val="002C4116"/>
    <w:rsid w:val="002C4629"/>
    <w:rsid w:val="002C6358"/>
    <w:rsid w:val="002D024B"/>
    <w:rsid w:val="002D348B"/>
    <w:rsid w:val="002D5F48"/>
    <w:rsid w:val="002F12A5"/>
    <w:rsid w:val="002F4857"/>
    <w:rsid w:val="00303211"/>
    <w:rsid w:val="0030411A"/>
    <w:rsid w:val="00305B53"/>
    <w:rsid w:val="00313D8D"/>
    <w:rsid w:val="00315871"/>
    <w:rsid w:val="00317CE0"/>
    <w:rsid w:val="00326BAB"/>
    <w:rsid w:val="00326F90"/>
    <w:rsid w:val="0034076D"/>
    <w:rsid w:val="0034183B"/>
    <w:rsid w:val="00343284"/>
    <w:rsid w:val="00346698"/>
    <w:rsid w:val="0034774A"/>
    <w:rsid w:val="00366DAE"/>
    <w:rsid w:val="00370114"/>
    <w:rsid w:val="00372809"/>
    <w:rsid w:val="003822D5"/>
    <w:rsid w:val="00384FAB"/>
    <w:rsid w:val="00386876"/>
    <w:rsid w:val="003876E7"/>
    <w:rsid w:val="003963DC"/>
    <w:rsid w:val="00396A18"/>
    <w:rsid w:val="003971EC"/>
    <w:rsid w:val="00397AFE"/>
    <w:rsid w:val="003A3F4F"/>
    <w:rsid w:val="003A49A4"/>
    <w:rsid w:val="003A5EEC"/>
    <w:rsid w:val="003B02EF"/>
    <w:rsid w:val="003B1DF2"/>
    <w:rsid w:val="003B4CA2"/>
    <w:rsid w:val="003B728F"/>
    <w:rsid w:val="003B7CB8"/>
    <w:rsid w:val="003D031D"/>
    <w:rsid w:val="003D1423"/>
    <w:rsid w:val="003D51B5"/>
    <w:rsid w:val="003E0920"/>
    <w:rsid w:val="003E138E"/>
    <w:rsid w:val="003E1F9C"/>
    <w:rsid w:val="003F2034"/>
    <w:rsid w:val="003F687D"/>
    <w:rsid w:val="0040034B"/>
    <w:rsid w:val="00405760"/>
    <w:rsid w:val="00405EDF"/>
    <w:rsid w:val="00406FED"/>
    <w:rsid w:val="00407414"/>
    <w:rsid w:val="004118F0"/>
    <w:rsid w:val="00422147"/>
    <w:rsid w:val="00433E3C"/>
    <w:rsid w:val="004342D9"/>
    <w:rsid w:val="00441751"/>
    <w:rsid w:val="00442695"/>
    <w:rsid w:val="0044384D"/>
    <w:rsid w:val="004518F1"/>
    <w:rsid w:val="004545C2"/>
    <w:rsid w:val="00461A9C"/>
    <w:rsid w:val="00461ABC"/>
    <w:rsid w:val="0046267A"/>
    <w:rsid w:val="00463A87"/>
    <w:rsid w:val="00467554"/>
    <w:rsid w:val="0046779F"/>
    <w:rsid w:val="00470F88"/>
    <w:rsid w:val="00471C78"/>
    <w:rsid w:val="004744F8"/>
    <w:rsid w:val="0047684C"/>
    <w:rsid w:val="0048068A"/>
    <w:rsid w:val="00486F0F"/>
    <w:rsid w:val="00487364"/>
    <w:rsid w:val="00493F90"/>
    <w:rsid w:val="00496A74"/>
    <w:rsid w:val="004B21EA"/>
    <w:rsid w:val="004B3378"/>
    <w:rsid w:val="004B66D3"/>
    <w:rsid w:val="004C05FE"/>
    <w:rsid w:val="004C1921"/>
    <w:rsid w:val="004C2615"/>
    <w:rsid w:val="004C3F1F"/>
    <w:rsid w:val="004C7F20"/>
    <w:rsid w:val="004D13E3"/>
    <w:rsid w:val="004D66AE"/>
    <w:rsid w:val="004E19BA"/>
    <w:rsid w:val="004E23BB"/>
    <w:rsid w:val="004F063E"/>
    <w:rsid w:val="004F266D"/>
    <w:rsid w:val="004F422C"/>
    <w:rsid w:val="004F5559"/>
    <w:rsid w:val="00502BC9"/>
    <w:rsid w:val="00511B61"/>
    <w:rsid w:val="00511E29"/>
    <w:rsid w:val="0051227A"/>
    <w:rsid w:val="00516A5D"/>
    <w:rsid w:val="00524FA5"/>
    <w:rsid w:val="00530A8E"/>
    <w:rsid w:val="00534800"/>
    <w:rsid w:val="00540D81"/>
    <w:rsid w:val="00545C58"/>
    <w:rsid w:val="005514D7"/>
    <w:rsid w:val="005536D8"/>
    <w:rsid w:val="00553BBA"/>
    <w:rsid w:val="00553D90"/>
    <w:rsid w:val="00565096"/>
    <w:rsid w:val="00575E54"/>
    <w:rsid w:val="0057629F"/>
    <w:rsid w:val="00577213"/>
    <w:rsid w:val="005804B1"/>
    <w:rsid w:val="00586ABB"/>
    <w:rsid w:val="005903FB"/>
    <w:rsid w:val="00591457"/>
    <w:rsid w:val="0059336C"/>
    <w:rsid w:val="00593C4E"/>
    <w:rsid w:val="005A4270"/>
    <w:rsid w:val="005A50EE"/>
    <w:rsid w:val="005A5ED2"/>
    <w:rsid w:val="005A7622"/>
    <w:rsid w:val="005B7D98"/>
    <w:rsid w:val="005C0E06"/>
    <w:rsid w:val="005C0E5D"/>
    <w:rsid w:val="005D0B5B"/>
    <w:rsid w:val="005E716E"/>
    <w:rsid w:val="005E77D9"/>
    <w:rsid w:val="005F1179"/>
    <w:rsid w:val="00601843"/>
    <w:rsid w:val="00607681"/>
    <w:rsid w:val="00614913"/>
    <w:rsid w:val="006207D6"/>
    <w:rsid w:val="0062082E"/>
    <w:rsid w:val="006213A2"/>
    <w:rsid w:val="006304E3"/>
    <w:rsid w:val="00631393"/>
    <w:rsid w:val="00636D54"/>
    <w:rsid w:val="006420F5"/>
    <w:rsid w:val="006428F1"/>
    <w:rsid w:val="00650A97"/>
    <w:rsid w:val="0065747C"/>
    <w:rsid w:val="0066235F"/>
    <w:rsid w:val="006711AD"/>
    <w:rsid w:val="006718BD"/>
    <w:rsid w:val="00672D6E"/>
    <w:rsid w:val="00675566"/>
    <w:rsid w:val="0068141C"/>
    <w:rsid w:val="00682177"/>
    <w:rsid w:val="00683E5E"/>
    <w:rsid w:val="00683F2C"/>
    <w:rsid w:val="00684731"/>
    <w:rsid w:val="006924B3"/>
    <w:rsid w:val="00692D43"/>
    <w:rsid w:val="0069736E"/>
    <w:rsid w:val="006B1105"/>
    <w:rsid w:val="006B382E"/>
    <w:rsid w:val="006B49AD"/>
    <w:rsid w:val="006E0D4E"/>
    <w:rsid w:val="006E317C"/>
    <w:rsid w:val="006E4652"/>
    <w:rsid w:val="006E4A80"/>
    <w:rsid w:val="006E5677"/>
    <w:rsid w:val="006F275F"/>
    <w:rsid w:val="00706043"/>
    <w:rsid w:val="00706F97"/>
    <w:rsid w:val="00711F18"/>
    <w:rsid w:val="00714F77"/>
    <w:rsid w:val="007160EE"/>
    <w:rsid w:val="0072159F"/>
    <w:rsid w:val="00721A6C"/>
    <w:rsid w:val="00721C76"/>
    <w:rsid w:val="00721F02"/>
    <w:rsid w:val="007249E1"/>
    <w:rsid w:val="00724A1D"/>
    <w:rsid w:val="00731C1A"/>
    <w:rsid w:val="00731C1B"/>
    <w:rsid w:val="00733701"/>
    <w:rsid w:val="00733CBC"/>
    <w:rsid w:val="00734F57"/>
    <w:rsid w:val="00740580"/>
    <w:rsid w:val="00743664"/>
    <w:rsid w:val="00745928"/>
    <w:rsid w:val="00746734"/>
    <w:rsid w:val="007558BD"/>
    <w:rsid w:val="0076001B"/>
    <w:rsid w:val="00773142"/>
    <w:rsid w:val="007803EA"/>
    <w:rsid w:val="007816DE"/>
    <w:rsid w:val="007864CE"/>
    <w:rsid w:val="00786530"/>
    <w:rsid w:val="007907F1"/>
    <w:rsid w:val="00792937"/>
    <w:rsid w:val="007942FC"/>
    <w:rsid w:val="007A28B2"/>
    <w:rsid w:val="007A46DC"/>
    <w:rsid w:val="007B1922"/>
    <w:rsid w:val="007B3C3E"/>
    <w:rsid w:val="007B4040"/>
    <w:rsid w:val="007B5BCA"/>
    <w:rsid w:val="007B633B"/>
    <w:rsid w:val="007B78DC"/>
    <w:rsid w:val="007C44A6"/>
    <w:rsid w:val="007C67E5"/>
    <w:rsid w:val="007D1E38"/>
    <w:rsid w:val="007E0F95"/>
    <w:rsid w:val="007E434C"/>
    <w:rsid w:val="007E6697"/>
    <w:rsid w:val="007E748E"/>
    <w:rsid w:val="007F572B"/>
    <w:rsid w:val="007F6F61"/>
    <w:rsid w:val="007F7615"/>
    <w:rsid w:val="008028D4"/>
    <w:rsid w:val="00813EAA"/>
    <w:rsid w:val="00816298"/>
    <w:rsid w:val="00816B75"/>
    <w:rsid w:val="00816EF0"/>
    <w:rsid w:val="0082129F"/>
    <w:rsid w:val="00831507"/>
    <w:rsid w:val="008328D9"/>
    <w:rsid w:val="00832DBE"/>
    <w:rsid w:val="00833CB7"/>
    <w:rsid w:val="00844E33"/>
    <w:rsid w:val="00845C72"/>
    <w:rsid w:val="008507D4"/>
    <w:rsid w:val="00850CFC"/>
    <w:rsid w:val="008568C8"/>
    <w:rsid w:val="00857B48"/>
    <w:rsid w:val="00857C55"/>
    <w:rsid w:val="008611F4"/>
    <w:rsid w:val="00862941"/>
    <w:rsid w:val="00864D78"/>
    <w:rsid w:val="00871607"/>
    <w:rsid w:val="00873AA5"/>
    <w:rsid w:val="0087609E"/>
    <w:rsid w:val="00876B33"/>
    <w:rsid w:val="00882DC9"/>
    <w:rsid w:val="008921B5"/>
    <w:rsid w:val="00893AB9"/>
    <w:rsid w:val="00894225"/>
    <w:rsid w:val="00895926"/>
    <w:rsid w:val="00896F13"/>
    <w:rsid w:val="00896FC8"/>
    <w:rsid w:val="008A5215"/>
    <w:rsid w:val="008B2956"/>
    <w:rsid w:val="008B396A"/>
    <w:rsid w:val="008B40ED"/>
    <w:rsid w:val="008B5639"/>
    <w:rsid w:val="008B72E9"/>
    <w:rsid w:val="008C2CD8"/>
    <w:rsid w:val="008C5249"/>
    <w:rsid w:val="008C5662"/>
    <w:rsid w:val="008D16D2"/>
    <w:rsid w:val="008D36CD"/>
    <w:rsid w:val="008E03D2"/>
    <w:rsid w:val="008E10D9"/>
    <w:rsid w:val="008E3091"/>
    <w:rsid w:val="008E333C"/>
    <w:rsid w:val="008E3603"/>
    <w:rsid w:val="008E4A25"/>
    <w:rsid w:val="008E78DD"/>
    <w:rsid w:val="008F0DE7"/>
    <w:rsid w:val="008F1262"/>
    <w:rsid w:val="008F3C99"/>
    <w:rsid w:val="008F45B2"/>
    <w:rsid w:val="008F70D9"/>
    <w:rsid w:val="008F73FB"/>
    <w:rsid w:val="00904C9B"/>
    <w:rsid w:val="0091746A"/>
    <w:rsid w:val="00920E0A"/>
    <w:rsid w:val="0092429E"/>
    <w:rsid w:val="00924C2F"/>
    <w:rsid w:val="00924F15"/>
    <w:rsid w:val="00927E02"/>
    <w:rsid w:val="00951220"/>
    <w:rsid w:val="00965847"/>
    <w:rsid w:val="00971EA3"/>
    <w:rsid w:val="00975E27"/>
    <w:rsid w:val="009829D7"/>
    <w:rsid w:val="00985E05"/>
    <w:rsid w:val="00986A9E"/>
    <w:rsid w:val="00990650"/>
    <w:rsid w:val="00991279"/>
    <w:rsid w:val="00991381"/>
    <w:rsid w:val="009920A1"/>
    <w:rsid w:val="0099473B"/>
    <w:rsid w:val="00996A78"/>
    <w:rsid w:val="00997030"/>
    <w:rsid w:val="009A5A8A"/>
    <w:rsid w:val="009B45BF"/>
    <w:rsid w:val="009B528D"/>
    <w:rsid w:val="009C2438"/>
    <w:rsid w:val="009D0015"/>
    <w:rsid w:val="009D481E"/>
    <w:rsid w:val="009D67A0"/>
    <w:rsid w:val="009E4426"/>
    <w:rsid w:val="009E6354"/>
    <w:rsid w:val="009E7E28"/>
    <w:rsid w:val="00A01D24"/>
    <w:rsid w:val="00A02411"/>
    <w:rsid w:val="00A0278A"/>
    <w:rsid w:val="00A22975"/>
    <w:rsid w:val="00A22DB8"/>
    <w:rsid w:val="00A2525D"/>
    <w:rsid w:val="00A25A01"/>
    <w:rsid w:val="00A25A3D"/>
    <w:rsid w:val="00A30F7A"/>
    <w:rsid w:val="00A315F6"/>
    <w:rsid w:val="00A35C2D"/>
    <w:rsid w:val="00A3645F"/>
    <w:rsid w:val="00A36F3D"/>
    <w:rsid w:val="00A40EEE"/>
    <w:rsid w:val="00A426FB"/>
    <w:rsid w:val="00A45A0A"/>
    <w:rsid w:val="00A53530"/>
    <w:rsid w:val="00A537B4"/>
    <w:rsid w:val="00A568E4"/>
    <w:rsid w:val="00A639CB"/>
    <w:rsid w:val="00A6507F"/>
    <w:rsid w:val="00A67C49"/>
    <w:rsid w:val="00A87DD9"/>
    <w:rsid w:val="00A90E6E"/>
    <w:rsid w:val="00A910E2"/>
    <w:rsid w:val="00A94672"/>
    <w:rsid w:val="00A9550D"/>
    <w:rsid w:val="00A958AB"/>
    <w:rsid w:val="00A9751F"/>
    <w:rsid w:val="00A97A36"/>
    <w:rsid w:val="00AA0ED5"/>
    <w:rsid w:val="00AA1D8D"/>
    <w:rsid w:val="00AB0C40"/>
    <w:rsid w:val="00AB13CE"/>
    <w:rsid w:val="00AB18AC"/>
    <w:rsid w:val="00AB2E72"/>
    <w:rsid w:val="00AB3BE0"/>
    <w:rsid w:val="00AB5083"/>
    <w:rsid w:val="00AC20E9"/>
    <w:rsid w:val="00AC4681"/>
    <w:rsid w:val="00AC78CA"/>
    <w:rsid w:val="00AD1E20"/>
    <w:rsid w:val="00AD4C4B"/>
    <w:rsid w:val="00AE0D8B"/>
    <w:rsid w:val="00AE1E3F"/>
    <w:rsid w:val="00AE3B21"/>
    <w:rsid w:val="00AF0918"/>
    <w:rsid w:val="00AF111F"/>
    <w:rsid w:val="00AF5941"/>
    <w:rsid w:val="00AF76D9"/>
    <w:rsid w:val="00B000E4"/>
    <w:rsid w:val="00B00A0D"/>
    <w:rsid w:val="00B03570"/>
    <w:rsid w:val="00B05EC1"/>
    <w:rsid w:val="00B07250"/>
    <w:rsid w:val="00B12FC2"/>
    <w:rsid w:val="00B1499D"/>
    <w:rsid w:val="00B46ACB"/>
    <w:rsid w:val="00B47730"/>
    <w:rsid w:val="00B47971"/>
    <w:rsid w:val="00B51522"/>
    <w:rsid w:val="00B60CDE"/>
    <w:rsid w:val="00B61828"/>
    <w:rsid w:val="00B633C6"/>
    <w:rsid w:val="00B665E3"/>
    <w:rsid w:val="00B74F0E"/>
    <w:rsid w:val="00B76AE3"/>
    <w:rsid w:val="00B812FB"/>
    <w:rsid w:val="00B83354"/>
    <w:rsid w:val="00B95B62"/>
    <w:rsid w:val="00B971F5"/>
    <w:rsid w:val="00B97AAD"/>
    <w:rsid w:val="00BA3391"/>
    <w:rsid w:val="00BA7874"/>
    <w:rsid w:val="00BB0F9B"/>
    <w:rsid w:val="00BB18EF"/>
    <w:rsid w:val="00BC0303"/>
    <w:rsid w:val="00BC1BF9"/>
    <w:rsid w:val="00BC4012"/>
    <w:rsid w:val="00BD1E54"/>
    <w:rsid w:val="00BD26A6"/>
    <w:rsid w:val="00BD5D30"/>
    <w:rsid w:val="00BD7E83"/>
    <w:rsid w:val="00BE14B2"/>
    <w:rsid w:val="00BE2587"/>
    <w:rsid w:val="00BE2FB1"/>
    <w:rsid w:val="00BE7009"/>
    <w:rsid w:val="00BE756D"/>
    <w:rsid w:val="00BE7E7D"/>
    <w:rsid w:val="00BF0006"/>
    <w:rsid w:val="00BF4CE6"/>
    <w:rsid w:val="00BF5CD3"/>
    <w:rsid w:val="00C10657"/>
    <w:rsid w:val="00C15292"/>
    <w:rsid w:val="00C2067C"/>
    <w:rsid w:val="00C441C5"/>
    <w:rsid w:val="00C55E59"/>
    <w:rsid w:val="00C5713A"/>
    <w:rsid w:val="00C62956"/>
    <w:rsid w:val="00C65633"/>
    <w:rsid w:val="00C8178E"/>
    <w:rsid w:val="00C827D5"/>
    <w:rsid w:val="00C83997"/>
    <w:rsid w:val="00C87D5B"/>
    <w:rsid w:val="00C94A0C"/>
    <w:rsid w:val="00C974C9"/>
    <w:rsid w:val="00CA0512"/>
    <w:rsid w:val="00CB0664"/>
    <w:rsid w:val="00CB188D"/>
    <w:rsid w:val="00CB2169"/>
    <w:rsid w:val="00CB29C0"/>
    <w:rsid w:val="00CB2DAE"/>
    <w:rsid w:val="00CB307E"/>
    <w:rsid w:val="00CB4E07"/>
    <w:rsid w:val="00CB5ECC"/>
    <w:rsid w:val="00CB6C1C"/>
    <w:rsid w:val="00CC2EAE"/>
    <w:rsid w:val="00CC3106"/>
    <w:rsid w:val="00CC71B5"/>
    <w:rsid w:val="00CD0FFB"/>
    <w:rsid w:val="00CD1B21"/>
    <w:rsid w:val="00CE3C99"/>
    <w:rsid w:val="00CE4E85"/>
    <w:rsid w:val="00CE512E"/>
    <w:rsid w:val="00CE5F51"/>
    <w:rsid w:val="00CE691A"/>
    <w:rsid w:val="00CE693E"/>
    <w:rsid w:val="00CF1129"/>
    <w:rsid w:val="00CF2B6E"/>
    <w:rsid w:val="00D06BD2"/>
    <w:rsid w:val="00D07E96"/>
    <w:rsid w:val="00D1441B"/>
    <w:rsid w:val="00D2056B"/>
    <w:rsid w:val="00D22F44"/>
    <w:rsid w:val="00D254F4"/>
    <w:rsid w:val="00D257CC"/>
    <w:rsid w:val="00D361DA"/>
    <w:rsid w:val="00D36819"/>
    <w:rsid w:val="00D37572"/>
    <w:rsid w:val="00D6496C"/>
    <w:rsid w:val="00D67620"/>
    <w:rsid w:val="00D72122"/>
    <w:rsid w:val="00D74545"/>
    <w:rsid w:val="00D75D53"/>
    <w:rsid w:val="00D75F42"/>
    <w:rsid w:val="00D832E4"/>
    <w:rsid w:val="00D844D7"/>
    <w:rsid w:val="00D869B1"/>
    <w:rsid w:val="00D86BB7"/>
    <w:rsid w:val="00D9150E"/>
    <w:rsid w:val="00D91EFF"/>
    <w:rsid w:val="00D92A46"/>
    <w:rsid w:val="00DA0B5E"/>
    <w:rsid w:val="00DA2760"/>
    <w:rsid w:val="00DA483E"/>
    <w:rsid w:val="00DA7A35"/>
    <w:rsid w:val="00DC3C3F"/>
    <w:rsid w:val="00DC656C"/>
    <w:rsid w:val="00DC6E75"/>
    <w:rsid w:val="00DC7545"/>
    <w:rsid w:val="00DD269F"/>
    <w:rsid w:val="00DD5E8A"/>
    <w:rsid w:val="00DF2E23"/>
    <w:rsid w:val="00DF3815"/>
    <w:rsid w:val="00DF603C"/>
    <w:rsid w:val="00E04726"/>
    <w:rsid w:val="00E12066"/>
    <w:rsid w:val="00E12337"/>
    <w:rsid w:val="00E12D6E"/>
    <w:rsid w:val="00E214F4"/>
    <w:rsid w:val="00E21DEE"/>
    <w:rsid w:val="00E21FE8"/>
    <w:rsid w:val="00E22864"/>
    <w:rsid w:val="00E22ADE"/>
    <w:rsid w:val="00E23047"/>
    <w:rsid w:val="00E25CDF"/>
    <w:rsid w:val="00E26827"/>
    <w:rsid w:val="00E268E2"/>
    <w:rsid w:val="00E3244F"/>
    <w:rsid w:val="00E33A92"/>
    <w:rsid w:val="00E365D7"/>
    <w:rsid w:val="00E37AC3"/>
    <w:rsid w:val="00E37FAE"/>
    <w:rsid w:val="00E42390"/>
    <w:rsid w:val="00E459A3"/>
    <w:rsid w:val="00E47C6E"/>
    <w:rsid w:val="00E50082"/>
    <w:rsid w:val="00E607FD"/>
    <w:rsid w:val="00E63311"/>
    <w:rsid w:val="00E658CE"/>
    <w:rsid w:val="00E67A19"/>
    <w:rsid w:val="00E72D19"/>
    <w:rsid w:val="00E758DE"/>
    <w:rsid w:val="00E77CEE"/>
    <w:rsid w:val="00E92230"/>
    <w:rsid w:val="00E96945"/>
    <w:rsid w:val="00EA27AC"/>
    <w:rsid w:val="00EA50D0"/>
    <w:rsid w:val="00EA5279"/>
    <w:rsid w:val="00EA7418"/>
    <w:rsid w:val="00EC0650"/>
    <w:rsid w:val="00EC13B5"/>
    <w:rsid w:val="00EC3303"/>
    <w:rsid w:val="00EC41B3"/>
    <w:rsid w:val="00EC6261"/>
    <w:rsid w:val="00ED3E59"/>
    <w:rsid w:val="00EE055B"/>
    <w:rsid w:val="00EF4308"/>
    <w:rsid w:val="00F01436"/>
    <w:rsid w:val="00F02888"/>
    <w:rsid w:val="00F02FFD"/>
    <w:rsid w:val="00F05D16"/>
    <w:rsid w:val="00F06872"/>
    <w:rsid w:val="00F10E6B"/>
    <w:rsid w:val="00F11F6B"/>
    <w:rsid w:val="00F125C1"/>
    <w:rsid w:val="00F21283"/>
    <w:rsid w:val="00F22740"/>
    <w:rsid w:val="00F3584E"/>
    <w:rsid w:val="00F372EB"/>
    <w:rsid w:val="00F458AA"/>
    <w:rsid w:val="00F47657"/>
    <w:rsid w:val="00F540E1"/>
    <w:rsid w:val="00F5490A"/>
    <w:rsid w:val="00F550F8"/>
    <w:rsid w:val="00F561D6"/>
    <w:rsid w:val="00F56309"/>
    <w:rsid w:val="00F60082"/>
    <w:rsid w:val="00F62E91"/>
    <w:rsid w:val="00F637B0"/>
    <w:rsid w:val="00F64A24"/>
    <w:rsid w:val="00F676C3"/>
    <w:rsid w:val="00F71D04"/>
    <w:rsid w:val="00F739E6"/>
    <w:rsid w:val="00F7636D"/>
    <w:rsid w:val="00F76847"/>
    <w:rsid w:val="00F940AD"/>
    <w:rsid w:val="00F95BA6"/>
    <w:rsid w:val="00F961CB"/>
    <w:rsid w:val="00F963D9"/>
    <w:rsid w:val="00F96BFA"/>
    <w:rsid w:val="00F97C53"/>
    <w:rsid w:val="00FA3C00"/>
    <w:rsid w:val="00FA54B4"/>
    <w:rsid w:val="00FB0502"/>
    <w:rsid w:val="00FB0DD0"/>
    <w:rsid w:val="00FB0F9F"/>
    <w:rsid w:val="00FB22B6"/>
    <w:rsid w:val="00FB2B29"/>
    <w:rsid w:val="00FB4E08"/>
    <w:rsid w:val="00FC0B40"/>
    <w:rsid w:val="00FC1B5D"/>
    <w:rsid w:val="00FC693F"/>
    <w:rsid w:val="00FD0233"/>
    <w:rsid w:val="00FD4B9C"/>
    <w:rsid w:val="00FE4F58"/>
    <w:rsid w:val="00FE575D"/>
    <w:rsid w:val="00FF0AE1"/>
    <w:rsid w:val="285B00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D4FB72"/>
  <w15:docId w15:val="{2E66CEBB-F916-4C32-948D-04855D41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lsdException w:name="toa heading" w:semiHidden="1" w:unhideWhenUsed="1"/>
    <w:lsdException w:name="List" w:unhideWhenUsed="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lsdException w:name="List Bullet 3" w:unhideWhenUsed="1" w:qFormat="1"/>
    <w:lsdException w:name="List Bullet 4" w:semiHidden="1" w:unhideWhenUsed="1"/>
    <w:lsdException w:name="List Bullet 5" w:semiHidden="1" w:unhideWhenUsed="1"/>
    <w:lsdException w:name="List Number 2" w:unhideWhenUsed="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unhideWhenUsed="1"/>
    <w:lsdException w:name="List Continue 2" w:unhideWhenUsed="1" w:qFormat="1"/>
    <w:lsdException w:name="List Continue 3"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qFormat="1"/>
    <w:lsdException w:name="Light List" w:uiPriority="61" w:qFormat="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lsdException w:name="Medium Shading 1 Accent 2" w:uiPriority="63" w:qFormat="1"/>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lsdException w:name="Light List Accent 5" w:uiPriority="61" w:qFormat="1"/>
    <w:lsdException w:name="Light Grid Accent 5" w:uiPriority="62" w:qFormat="1"/>
    <w:lsdException w:name="Medium Shading 1 Accent 5" w:uiPriority="63"/>
    <w:lsdException w:name="Medium Shading 2 Accent 5" w:uiPriority="64"/>
    <w:lsdException w:name="Medium List 1 Accent 5" w:uiPriority="65" w:qFormat="1"/>
    <w:lsdException w:name="Medium List 2 Accent 5" w:uiPriority="66"/>
    <w:lsdException w:name="Medium Grid 1 Accent 5" w:uiPriority="67"/>
    <w:lsdException w:name="Medium Grid 2 Accent 5" w:uiPriority="68"/>
    <w:lsdException w:name="Medium Grid 3 Accent 5" w:uiPriority="69"/>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200" w:line="276" w:lineRule="auto"/>
    </w:pPr>
    <w:rPr>
      <w:rFonts w:ascii="楷体" w:eastAsia="楷体" w:hAnsi="楷体"/>
      <w:color w:val="000000"/>
      <w:sz w:val="24"/>
      <w:szCs w:val="22"/>
      <w:lang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FF4500"/>
      <w:sz w:val="44"/>
      <w:szCs w:val="28"/>
    </w:rPr>
  </w:style>
  <w:style w:type="paragraph" w:styleId="21">
    <w:name w:val="heading 2"/>
    <w:basedOn w:val="a1"/>
    <w:next w:val="a1"/>
    <w:link w:val="22"/>
    <w:uiPriority w:val="9"/>
    <w:unhideWhenUsed/>
    <w:qFormat/>
    <w:pPr>
      <w:keepNext/>
      <w:keepLines/>
      <w:spacing w:before="200" w:after="0"/>
      <w:outlineLvl w:val="1"/>
    </w:pPr>
    <w:rPr>
      <w:rFonts w:asciiTheme="majorHAnsi" w:hAnsiTheme="majorHAnsi" w:cstheme="majorBidi"/>
      <w:b/>
      <w:bCs/>
      <w:color w:val="F78629"/>
      <w:sz w:val="3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FF4500"/>
      <w:sz w:val="28"/>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3">
    <w:name w:val="List 3"/>
    <w:basedOn w:val="a1"/>
    <w:uiPriority w:val="99"/>
    <w:unhideWhenUsed/>
    <w:qFormat/>
    <w:pPr>
      <w:ind w:left="1080" w:hanging="360"/>
      <w:contextualSpacing/>
    </w:pPr>
  </w:style>
  <w:style w:type="paragraph" w:styleId="2">
    <w:name w:val="List Number 2"/>
    <w:basedOn w:val="a1"/>
    <w:uiPriority w:val="99"/>
    <w:unhideWhenUsed/>
    <w:pPr>
      <w:numPr>
        <w:numId w:val="1"/>
      </w:numPr>
      <w:contextualSpacing/>
    </w:pPr>
  </w:style>
  <w:style w:type="paragraph" w:styleId="a">
    <w:name w:val="List Number"/>
    <w:basedOn w:val="a1"/>
    <w:uiPriority w:val="99"/>
    <w:unhideWhenUsed/>
    <w:qFormat/>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qFormat/>
    <w:pPr>
      <w:numPr>
        <w:numId w:val="3"/>
      </w:numPr>
      <w:contextualSpacing/>
    </w:pPr>
  </w:style>
  <w:style w:type="paragraph" w:styleId="34">
    <w:name w:val="Body Text 3"/>
    <w:basedOn w:val="a1"/>
    <w:link w:val="35"/>
    <w:uiPriority w:val="99"/>
    <w:unhideWhenUsed/>
    <w:qFormat/>
    <w:pPr>
      <w:spacing w:after="120"/>
    </w:pPr>
    <w:rPr>
      <w:sz w:val="16"/>
      <w:szCs w:val="16"/>
    </w:rPr>
  </w:style>
  <w:style w:type="paragraph" w:styleId="30">
    <w:name w:val="List Bullet 3"/>
    <w:basedOn w:val="a1"/>
    <w:uiPriority w:val="99"/>
    <w:unhideWhenUsed/>
    <w:qFormat/>
    <w:pPr>
      <w:numPr>
        <w:numId w:val="4"/>
      </w:numPr>
      <w:contextualSpacing/>
    </w:pPr>
  </w:style>
  <w:style w:type="paragraph" w:styleId="a8">
    <w:name w:val="Body Text"/>
    <w:basedOn w:val="a1"/>
    <w:link w:val="a9"/>
    <w:uiPriority w:val="99"/>
    <w:unhideWhenUsed/>
    <w:pPr>
      <w:spacing w:after="120"/>
    </w:pPr>
  </w:style>
  <w:style w:type="paragraph" w:styleId="3">
    <w:name w:val="List Number 3"/>
    <w:basedOn w:val="a1"/>
    <w:uiPriority w:val="99"/>
    <w:unhideWhenUsed/>
    <w:pPr>
      <w:numPr>
        <w:numId w:val="5"/>
      </w:numPr>
      <w:contextualSpacing/>
    </w:pPr>
  </w:style>
  <w:style w:type="paragraph" w:styleId="23">
    <w:name w:val="List 2"/>
    <w:basedOn w:val="a1"/>
    <w:uiPriority w:val="99"/>
    <w:unhideWhenUsed/>
    <w:qFormat/>
    <w:pPr>
      <w:ind w:left="720" w:hanging="360"/>
      <w:contextualSpacing/>
    </w:pPr>
  </w:style>
  <w:style w:type="paragraph" w:styleId="aa">
    <w:name w:val="List Continue"/>
    <w:basedOn w:val="a1"/>
    <w:uiPriority w:val="99"/>
    <w:unhideWhenUsed/>
    <w:pPr>
      <w:spacing w:after="120"/>
      <w:ind w:left="360"/>
      <w:contextualSpacing/>
    </w:pPr>
  </w:style>
  <w:style w:type="paragraph" w:styleId="20">
    <w:name w:val="List Bullet 2"/>
    <w:basedOn w:val="a1"/>
    <w:uiPriority w:val="99"/>
    <w:unhideWhenUsed/>
    <w:pPr>
      <w:numPr>
        <w:numId w:val="6"/>
      </w:numPr>
      <w:contextualSpacing/>
    </w:pPr>
  </w:style>
  <w:style w:type="paragraph" w:styleId="ab">
    <w:name w:val="footer"/>
    <w:basedOn w:val="a1"/>
    <w:link w:val="ac"/>
    <w:uiPriority w:val="99"/>
    <w:unhideWhenUsed/>
    <w:pPr>
      <w:tabs>
        <w:tab w:val="center" w:pos="4680"/>
        <w:tab w:val="right" w:pos="9360"/>
      </w:tabs>
      <w:spacing w:after="0" w:line="240" w:lineRule="auto"/>
    </w:pPr>
  </w:style>
  <w:style w:type="paragraph" w:styleId="ad">
    <w:name w:val="header"/>
    <w:basedOn w:val="a1"/>
    <w:link w:val="ae"/>
    <w:uiPriority w:val="99"/>
    <w:unhideWhenUsed/>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Cs w:val="24"/>
    </w:rPr>
  </w:style>
  <w:style w:type="paragraph" w:styleId="af1">
    <w:name w:val="List"/>
    <w:basedOn w:val="a1"/>
    <w:uiPriority w:val="99"/>
    <w:unhideWhenUsed/>
    <w:pPr>
      <w:ind w:left="360" w:hanging="360"/>
      <w:contextualSpacing/>
    </w:pPr>
  </w:style>
  <w:style w:type="paragraph" w:styleId="24">
    <w:name w:val="Body Text 2"/>
    <w:basedOn w:val="a1"/>
    <w:link w:val="25"/>
    <w:uiPriority w:val="99"/>
    <w:unhideWhenUsed/>
    <w:pPr>
      <w:spacing w:after="120" w:line="480" w:lineRule="auto"/>
    </w:pPr>
  </w:style>
  <w:style w:type="paragraph" w:styleId="26">
    <w:name w:val="List Continue 2"/>
    <w:basedOn w:val="a1"/>
    <w:uiPriority w:val="99"/>
    <w:unhideWhenUsed/>
    <w:qFormat/>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uiPriority w:val="22"/>
    <w:qFormat/>
    <w:rPr>
      <w:b/>
      <w:bCs/>
    </w:rPr>
  </w:style>
  <w:style w:type="character" w:styleId="afd">
    <w:name w:val="Emphasis"/>
    <w:basedOn w:val="a2"/>
    <w:uiPriority w:val="20"/>
    <w:qFormat/>
    <w:rPr>
      <w:i/>
      <w:iCs/>
    </w:rPr>
  </w:style>
  <w:style w:type="character" w:customStyle="1" w:styleId="ae">
    <w:name w:val="页眉 字符"/>
    <w:basedOn w:val="a2"/>
    <w:link w:val="ad"/>
    <w:uiPriority w:val="99"/>
  </w:style>
  <w:style w:type="character" w:customStyle="1" w:styleId="ac">
    <w:name w:val="页脚 字符"/>
    <w:basedOn w:val="a2"/>
    <w:link w:val="ab"/>
    <w:uiPriority w:val="99"/>
  </w:style>
  <w:style w:type="paragraph" w:styleId="afe">
    <w:name w:val="No Spacing"/>
    <w:uiPriority w:val="1"/>
    <w:qFormat/>
    <w:rPr>
      <w:sz w:val="22"/>
      <w:szCs w:val="22"/>
      <w:lang w:eastAsia="en-US"/>
    </w:rPr>
  </w:style>
  <w:style w:type="character" w:customStyle="1" w:styleId="10">
    <w:name w:val="标题 1 字符"/>
    <w:basedOn w:val="a2"/>
    <w:link w:val="1"/>
    <w:uiPriority w:val="9"/>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Pr>
      <w:rFonts w:asciiTheme="majorHAnsi" w:eastAsia="楷体" w:hAnsiTheme="majorHAnsi" w:cstheme="majorBidi"/>
      <w:b/>
      <w:bCs/>
      <w:color w:val="F78629"/>
      <w:sz w:val="36"/>
      <w:szCs w:val="26"/>
    </w:rPr>
  </w:style>
  <w:style w:type="character" w:customStyle="1" w:styleId="32">
    <w:name w:val="标题 3 字符"/>
    <w:basedOn w:val="a2"/>
    <w:link w:val="31"/>
    <w:uiPriority w:val="9"/>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rPr>
      <w:rFonts w:asciiTheme="majorHAnsi" w:eastAsiaTheme="majorEastAsia" w:hAnsiTheme="majorHAnsi" w:cstheme="majorBidi"/>
      <w:i/>
      <w:iCs/>
      <w:color w:val="4F81BD" w:themeColor="accent1"/>
      <w:spacing w:val="15"/>
      <w:sz w:val="24"/>
      <w:szCs w:val="24"/>
    </w:rPr>
  </w:style>
  <w:style w:type="paragraph" w:styleId="aff">
    <w:name w:val="List Paragraph"/>
    <w:basedOn w:val="a1"/>
    <w:uiPriority w:val="34"/>
    <w:qFormat/>
    <w:pPr>
      <w:ind w:left="720"/>
      <w:contextualSpacing/>
    </w:pPr>
  </w:style>
  <w:style w:type="character" w:customStyle="1" w:styleId="a9">
    <w:name w:val="正文文本 字符"/>
    <w:basedOn w:val="a2"/>
    <w:link w:val="a8"/>
    <w:uiPriority w:val="99"/>
    <w:qFormat/>
  </w:style>
  <w:style w:type="character" w:customStyle="1" w:styleId="25">
    <w:name w:val="正文文本 2 字符"/>
    <w:basedOn w:val="a2"/>
    <w:link w:val="24"/>
    <w:uiPriority w:val="99"/>
  </w:style>
  <w:style w:type="character" w:customStyle="1" w:styleId="35">
    <w:name w:val="正文文本 3 字符"/>
    <w:basedOn w:val="a2"/>
    <w:link w:val="34"/>
    <w:uiPriority w:val="99"/>
    <w:qFormat/>
    <w:rPr>
      <w:sz w:val="16"/>
      <w:szCs w:val="16"/>
    </w:rPr>
  </w:style>
  <w:style w:type="character" w:customStyle="1" w:styleId="a6">
    <w:name w:val="宏文本 字符"/>
    <w:basedOn w:val="a2"/>
    <w:link w:val="a5"/>
    <w:uiPriority w:val="99"/>
    <w:rPr>
      <w:rFonts w:ascii="Courier" w:hAnsi="Courier"/>
      <w:sz w:val="20"/>
      <w:szCs w:val="20"/>
    </w:rPr>
  </w:style>
  <w:style w:type="paragraph" w:styleId="aff0">
    <w:name w:val="Quote"/>
    <w:basedOn w:val="a1"/>
    <w:next w:val="a1"/>
    <w:link w:val="aff1"/>
    <w:uiPriority w:val="29"/>
    <w:qFormat/>
    <w:rPr>
      <w:i/>
      <w:iCs/>
      <w:color w:val="000000" w:themeColor="text1"/>
    </w:rPr>
  </w:style>
  <w:style w:type="character" w:customStyle="1" w:styleId="aff1">
    <w:name w:val="引用 字符"/>
    <w:basedOn w:val="a2"/>
    <w:link w:val="aff0"/>
    <w:uiPriority w:val="29"/>
    <w:qFormat/>
    <w:rPr>
      <w:i/>
      <w:iCs/>
      <w:color w:val="000000" w:themeColor="text1"/>
    </w:rPr>
  </w:style>
  <w:style w:type="character" w:customStyle="1" w:styleId="40">
    <w:name w:val="标题 4 字符"/>
    <w:basedOn w:val="a2"/>
    <w:link w:val="4"/>
    <w:uiPriority w:val="9"/>
    <w:semiHidden/>
    <w:qFormat/>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qFormat/>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qFormat/>
    <w:rPr>
      <w:rFonts w:asciiTheme="majorHAnsi" w:eastAsiaTheme="majorEastAsia" w:hAnsiTheme="majorHAnsi" w:cstheme="majorBidi"/>
      <w:i/>
      <w:iCs/>
      <w:color w:val="404040" w:themeColor="text1" w:themeTint="BF"/>
      <w:sz w:val="20"/>
      <w:szCs w:val="20"/>
    </w:rPr>
  </w:style>
  <w:style w:type="paragraph" w:styleId="aff2">
    <w:name w:val="Intense Quote"/>
    <w:basedOn w:val="a1"/>
    <w:next w:val="a1"/>
    <w:link w:val="aff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3">
    <w:name w:val="明显引用 字符"/>
    <w:basedOn w:val="a2"/>
    <w:link w:val="aff2"/>
    <w:uiPriority w:val="30"/>
    <w:qFormat/>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 w:type="table" w:styleId="38">
    <w:name w:val="Plain Table 3"/>
    <w:basedOn w:val="a3"/>
    <w:uiPriority w:val="43"/>
    <w:rsid w:val="007F572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ff4">
    <w:name w:val="Grid Table Light"/>
    <w:basedOn w:val="a3"/>
    <w:uiPriority w:val="40"/>
    <w:rsid w:val="007F572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9">
    <w:name w:val="Plain Table 1"/>
    <w:basedOn w:val="a3"/>
    <w:uiPriority w:val="41"/>
    <w:rsid w:val="007C67E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5">
    <w:name w:val="Hyperlink"/>
    <w:basedOn w:val="a2"/>
    <w:uiPriority w:val="99"/>
    <w:unhideWhenUsed/>
    <w:rsid w:val="005A50EE"/>
    <w:rPr>
      <w:color w:val="0000FF" w:themeColor="hyperlink"/>
      <w:u w:val="single"/>
    </w:rPr>
  </w:style>
  <w:style w:type="character" w:styleId="aff6">
    <w:name w:val="Unresolved Mention"/>
    <w:basedOn w:val="a2"/>
    <w:uiPriority w:val="99"/>
    <w:semiHidden/>
    <w:unhideWhenUsed/>
    <w:rsid w:val="005A50EE"/>
    <w:rPr>
      <w:color w:val="605E5C"/>
      <w:shd w:val="clear" w:color="auto" w:fill="E1DFDD"/>
    </w:rPr>
  </w:style>
  <w:style w:type="paragraph" w:styleId="aff7">
    <w:name w:val="Normal (Web)"/>
    <w:basedOn w:val="a1"/>
    <w:uiPriority w:val="99"/>
    <w:unhideWhenUsed/>
    <w:rsid w:val="00C65633"/>
    <w:pPr>
      <w:spacing w:before="100" w:beforeAutospacing="1" w:after="100" w:afterAutospacing="1" w:line="240" w:lineRule="auto"/>
    </w:pPr>
    <w:rPr>
      <w:rFonts w:ascii="宋体" w:eastAsia="宋体" w:hAnsi="宋体" w:cs="宋体"/>
      <w:color w:val="auto"/>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31126">
      <w:bodyDiv w:val="1"/>
      <w:marLeft w:val="0"/>
      <w:marRight w:val="0"/>
      <w:marTop w:val="0"/>
      <w:marBottom w:val="0"/>
      <w:divBdr>
        <w:top w:val="none" w:sz="0" w:space="0" w:color="auto"/>
        <w:left w:val="none" w:sz="0" w:space="0" w:color="auto"/>
        <w:bottom w:val="none" w:sz="0" w:space="0" w:color="auto"/>
        <w:right w:val="none" w:sz="0" w:space="0" w:color="auto"/>
      </w:divBdr>
    </w:div>
    <w:div w:id="788817537">
      <w:bodyDiv w:val="1"/>
      <w:marLeft w:val="0"/>
      <w:marRight w:val="0"/>
      <w:marTop w:val="0"/>
      <w:marBottom w:val="0"/>
      <w:divBdr>
        <w:top w:val="none" w:sz="0" w:space="0" w:color="auto"/>
        <w:left w:val="none" w:sz="0" w:space="0" w:color="auto"/>
        <w:bottom w:val="none" w:sz="0" w:space="0" w:color="auto"/>
        <w:right w:val="none" w:sz="0" w:space="0" w:color="auto"/>
      </w:divBdr>
    </w:div>
    <w:div w:id="835343469">
      <w:bodyDiv w:val="1"/>
      <w:marLeft w:val="0"/>
      <w:marRight w:val="0"/>
      <w:marTop w:val="0"/>
      <w:marBottom w:val="0"/>
      <w:divBdr>
        <w:top w:val="none" w:sz="0" w:space="0" w:color="auto"/>
        <w:left w:val="none" w:sz="0" w:space="0" w:color="auto"/>
        <w:bottom w:val="none" w:sz="0" w:space="0" w:color="auto"/>
        <w:right w:val="none" w:sz="0" w:space="0" w:color="auto"/>
      </w:divBdr>
    </w:div>
    <w:div w:id="870728964">
      <w:bodyDiv w:val="1"/>
      <w:marLeft w:val="0"/>
      <w:marRight w:val="0"/>
      <w:marTop w:val="0"/>
      <w:marBottom w:val="0"/>
      <w:divBdr>
        <w:top w:val="none" w:sz="0" w:space="0" w:color="auto"/>
        <w:left w:val="none" w:sz="0" w:space="0" w:color="auto"/>
        <w:bottom w:val="none" w:sz="0" w:space="0" w:color="auto"/>
        <w:right w:val="none" w:sz="0" w:space="0" w:color="auto"/>
      </w:divBdr>
    </w:div>
    <w:div w:id="1224025403">
      <w:bodyDiv w:val="1"/>
      <w:marLeft w:val="0"/>
      <w:marRight w:val="0"/>
      <w:marTop w:val="0"/>
      <w:marBottom w:val="0"/>
      <w:divBdr>
        <w:top w:val="none" w:sz="0" w:space="0" w:color="auto"/>
        <w:left w:val="none" w:sz="0" w:space="0" w:color="auto"/>
        <w:bottom w:val="none" w:sz="0" w:space="0" w:color="auto"/>
        <w:right w:val="none" w:sz="0" w:space="0" w:color="auto"/>
      </w:divBdr>
    </w:div>
    <w:div w:id="1329558170">
      <w:bodyDiv w:val="1"/>
      <w:marLeft w:val="0"/>
      <w:marRight w:val="0"/>
      <w:marTop w:val="0"/>
      <w:marBottom w:val="0"/>
      <w:divBdr>
        <w:top w:val="none" w:sz="0" w:space="0" w:color="auto"/>
        <w:left w:val="none" w:sz="0" w:space="0" w:color="auto"/>
        <w:bottom w:val="none" w:sz="0" w:space="0" w:color="auto"/>
        <w:right w:val="none" w:sz="0" w:space="0" w:color="auto"/>
      </w:divBdr>
    </w:div>
    <w:div w:id="1460152471">
      <w:bodyDiv w:val="1"/>
      <w:marLeft w:val="0"/>
      <w:marRight w:val="0"/>
      <w:marTop w:val="0"/>
      <w:marBottom w:val="0"/>
      <w:divBdr>
        <w:top w:val="none" w:sz="0" w:space="0" w:color="auto"/>
        <w:left w:val="none" w:sz="0" w:space="0" w:color="auto"/>
        <w:bottom w:val="none" w:sz="0" w:space="0" w:color="auto"/>
        <w:right w:val="none" w:sz="0" w:space="0" w:color="auto"/>
      </w:divBdr>
    </w:div>
    <w:div w:id="1510175402">
      <w:bodyDiv w:val="1"/>
      <w:marLeft w:val="0"/>
      <w:marRight w:val="0"/>
      <w:marTop w:val="0"/>
      <w:marBottom w:val="0"/>
      <w:divBdr>
        <w:top w:val="none" w:sz="0" w:space="0" w:color="auto"/>
        <w:left w:val="none" w:sz="0" w:space="0" w:color="auto"/>
        <w:bottom w:val="none" w:sz="0" w:space="0" w:color="auto"/>
        <w:right w:val="none" w:sz="0" w:space="0" w:color="auto"/>
      </w:divBdr>
    </w:div>
    <w:div w:id="1811705685">
      <w:bodyDiv w:val="1"/>
      <w:marLeft w:val="0"/>
      <w:marRight w:val="0"/>
      <w:marTop w:val="0"/>
      <w:marBottom w:val="0"/>
      <w:divBdr>
        <w:top w:val="none" w:sz="0" w:space="0" w:color="auto"/>
        <w:left w:val="none" w:sz="0" w:space="0" w:color="auto"/>
        <w:bottom w:val="none" w:sz="0" w:space="0" w:color="auto"/>
        <w:right w:val="none" w:sz="0" w:space="0" w:color="auto"/>
      </w:divBdr>
    </w:div>
    <w:div w:id="2145847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file:///D:\zgzm\future\daily\&#23665;&#37329;&#26399;&#36135;&#32929;&#25351;&#26399;&#26435;&#26085;&#25253;&#25968;&#25454;4.xlsx!&#37325;&#35201;&#25351;&#25968;&#28072;&#36300;!%5b&#23665;&#37329;&#26399;&#36135;&#32929;&#25351;&#26399;&#26435;&#26085;&#25253;&#25968;&#25454;4.xlsx%5d&#37325;&#35201;&#25351;&#25968;&#28072;&#36300;%20&#22270;&#34920;%207" TargetMode="External"/><Relationship Id="rId26" Type="http://schemas.openxmlformats.org/officeDocument/2006/relationships/oleObject" Target="file:///D:\zgzm\future\daily\&#23665;&#37329;&#26399;&#36135;&#32929;&#25351;&#26399;&#26435;&#26085;&#25253;&#25968;&#25454;4.xlsx!&#26080;&#39118;&#38505;&#21033;&#29575;!%5b&#23665;&#37329;&#26399;&#36135;&#32929;&#25351;&#26399;&#26435;&#26085;&#25253;&#25968;&#25454;4.xlsx%5d&#26080;&#39118;&#38505;&#21033;&#29575;%20&#22270;&#34920;%201" TargetMode="External"/><Relationship Id="rId39" Type="http://schemas.openxmlformats.org/officeDocument/2006/relationships/image" Target="media/image18.emf"/><Relationship Id="rId21" Type="http://schemas.openxmlformats.org/officeDocument/2006/relationships/image" Target="media/image8.emf"/><Relationship Id="rId34" Type="http://schemas.openxmlformats.org/officeDocument/2006/relationships/oleObject" Target="file:///D:\zgzm\future\daily\&#23665;&#37329;&#26399;&#36135;&#32929;&#25351;&#26399;&#26435;&#26085;&#25253;&#25968;&#25454;4.xlsx!&#22522;&#24046;!%5b&#23665;&#37329;&#26399;&#36135;&#32929;&#25351;&#26399;&#26435;&#26085;&#25253;&#25968;&#25454;4.xlsx%5d&#22522;&#24046;%20&#22270;&#34920;%207"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file:///D:\zgzm\future\daily\&#23665;&#37329;&#26399;&#36135;&#32929;&#25351;&#26399;&#26435;&#26085;&#25253;&#25968;&#25454;4.xlsx!&#37325;&#35201;&#25351;&#25968;&#28072;&#36300;!%5b&#23665;&#37329;&#26399;&#36135;&#32929;&#25351;&#26399;&#26435;&#26085;&#25253;&#25968;&#25454;4.xlsx%5d&#37325;&#35201;&#25351;&#25968;&#28072;&#36300;%20&#22270;&#34920;%206" TargetMode="External"/><Relationship Id="rId20" Type="http://schemas.openxmlformats.org/officeDocument/2006/relationships/oleObject" Target="file:///D:\zgzm\future\daily\&#23665;&#37329;&#26399;&#36135;&#32929;&#25351;&#26399;&#26435;&#26085;&#25253;&#25968;&#25454;4.xlsx!&#21271;&#21521;&#36164;&#37329;!%5b&#23665;&#37329;&#26399;&#36135;&#32929;&#25351;&#26399;&#26435;&#26085;&#25253;&#25968;&#25454;4.xlsx%5d&#21271;&#21521;&#36164;&#37329;%20&#22270;&#34920;%202" TargetMode="External"/><Relationship Id="rId29" Type="http://schemas.openxmlformats.org/officeDocument/2006/relationships/image" Target="media/image12.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file:///D:\zgzm\future\daily\&#23665;&#37329;&#26399;&#36135;&#32929;&#25351;&#26399;&#26435;&#26085;&#25253;&#25968;&#25454;4.xlsx!&#30003;&#19975;&#34892;&#19994;&#28072;&#36300;!%5b&#23665;&#37329;&#26399;&#36135;&#32929;&#25351;&#26399;&#26435;&#26085;&#25253;&#25968;&#25454;4.xlsx%5d&#30003;&#19975;&#34892;&#19994;&#28072;&#36300;%20&#22270;&#34920;%201" TargetMode="External"/><Relationship Id="rId32" Type="http://schemas.openxmlformats.org/officeDocument/2006/relationships/oleObject" Target="file:///D:\zgzm\future\daily\&#23665;&#37329;&#26399;&#36135;&#32929;&#25351;&#26399;&#26435;&#26085;&#25253;&#25968;&#25454;4.xlsx!&#22522;&#24046;!%5b&#23665;&#37329;&#26399;&#36135;&#32929;&#25351;&#26399;&#26435;&#26085;&#25253;&#25968;&#25454;4.xlsx%5d&#22522;&#24046;%20&#22270;&#34920;%203" TargetMode="External"/><Relationship Id="rId37" Type="http://schemas.openxmlformats.org/officeDocument/2006/relationships/image" Target="media/image16.emf"/><Relationship Id="rId40" Type="http://schemas.openxmlformats.org/officeDocument/2006/relationships/image" Target="media/image19.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file:///D:\zgzm\future\daily\&#23665;&#37329;&#26399;&#36135;&#32929;&#25351;&#26399;&#26435;&#26085;&#25253;&#25968;&#25454;4.xlsx!&#36870;&#22238;&#36141;&#21033;&#29575;!%5b&#23665;&#37329;&#26399;&#36135;&#32929;&#25351;&#26399;&#26435;&#26085;&#25253;&#25968;&#25454;4.xlsx%5d&#36870;&#22238;&#36141;&#21033;&#29575;%20&#22270;&#34920;%201" TargetMode="External"/><Relationship Id="rId36" Type="http://schemas.openxmlformats.org/officeDocument/2006/relationships/oleObject" Target="file:///D:\zgzm\future\daily\&#23665;&#37329;&#26399;&#36135;&#32929;&#25351;&#26399;&#26435;&#26085;&#25253;&#25968;&#25454;4.xlsx!&#22522;&#24046;!%5b&#23665;&#37329;&#26399;&#36135;&#32929;&#25351;&#26399;&#26435;&#26085;&#25253;&#25968;&#25454;4.xlsx%5d&#22522;&#24046;%20&#22270;&#34920;%208" TargetMode="External"/><Relationship Id="rId10" Type="http://schemas.openxmlformats.org/officeDocument/2006/relationships/oleObject" Target="file:///D:\zgzm\future\daily\&#23665;&#37329;&#26399;&#36135;&#32929;&#25351;&#26399;&#26435;&#26085;&#25253;&#25968;&#25454;4.xlsx!&#26399;&#36135;&#34920;!R5C13:R21C21" TargetMode="External"/><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file:///D:\zgzm\future\daily\&#23665;&#37329;&#26399;&#36135;&#32929;&#25351;&#26399;&#26435;&#26085;&#25253;&#25968;&#25454;4.xlsx!&#37325;&#35201;&#25351;&#25968;&#28072;&#36300;!%5b&#23665;&#37329;&#26399;&#36135;&#32929;&#25351;&#26399;&#26435;&#26085;&#25253;&#25968;&#25454;4.xlsx%5d&#37325;&#35201;&#25351;&#25968;&#28072;&#36300;%20&#22270;&#34920;%205" TargetMode="External"/><Relationship Id="rId22" Type="http://schemas.openxmlformats.org/officeDocument/2006/relationships/oleObject" Target="file:///D:\zgzm\future\daily\&#23665;&#37329;&#26399;&#36135;&#32929;&#25351;&#26399;&#26435;&#26085;&#25253;&#25968;&#25454;4.xlsx!&#24066;&#22330;&#39118;&#26684;!%5b&#23665;&#37329;&#26399;&#36135;&#32929;&#25351;&#26399;&#26435;&#26085;&#25253;&#25968;&#25454;4.xlsx%5d&#24066;&#22330;&#39118;&#26684;%20&#22270;&#34920;%203" TargetMode="External"/><Relationship Id="rId27" Type="http://schemas.openxmlformats.org/officeDocument/2006/relationships/image" Target="media/image11.emf"/><Relationship Id="rId30" Type="http://schemas.openxmlformats.org/officeDocument/2006/relationships/oleObject" Target="file:///D:\zgzm\future\daily\&#23665;&#37329;&#26399;&#36135;&#32929;&#25351;&#26399;&#26435;&#26085;&#25253;&#25968;&#25454;4.xlsx!&#22522;&#24046;!%5b&#23665;&#37329;&#26399;&#36135;&#32929;&#25351;&#26399;&#26435;&#26085;&#25253;&#25968;&#25454;4.xlsx%5d&#22522;&#24046;%20&#22270;&#34920;%201" TargetMode="External"/><Relationship Id="rId35" Type="http://schemas.openxmlformats.org/officeDocument/2006/relationships/image" Target="media/image15.emf"/><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oleObject" Target="file:///D:\zgzm\future\daily\&#23665;&#37329;&#26399;&#36135;&#32929;&#25351;&#26399;&#26435;&#26085;&#25253;&#25968;&#25454;4.xlsx!&#37325;&#35201;&#25351;&#25968;&#28072;&#36300;!%5b&#23665;&#37329;&#26399;&#36135;&#32929;&#25351;&#26399;&#26435;&#26085;&#25253;&#25968;&#25454;4.xlsx%5d&#37325;&#35201;&#25351;&#25968;&#28072;&#36300;%20&#22270;&#34920;%202" TargetMode="External"/><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image" Target="media/image17.emf"/></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552</Words>
  <Characters>3151</Characters>
  <Application>Microsoft Office Word</Application>
  <DocSecurity>0</DocSecurity>
  <Lines>26</Lines>
  <Paragraphs>7</Paragraphs>
  <ScaleCrop>false</ScaleCrop>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zhengchenjiaquant@126.com</cp:lastModifiedBy>
  <cp:revision>3</cp:revision>
  <cp:lastPrinted>2023-03-08T01:03:00Z</cp:lastPrinted>
  <dcterms:created xsi:type="dcterms:W3CDTF">2023-03-08T01:03:00Z</dcterms:created>
  <dcterms:modified xsi:type="dcterms:W3CDTF">2023-03-08T01:05:00Z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09E087E543FD4E7E94D3E7D6292ABECD</vt:lpwstr>
  </property>
</Properties>
</file>