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EC" w:rsidRPr="004438EC" w:rsidRDefault="004438EC" w:rsidP="004438EC">
      <w:pPr>
        <w:widowControl/>
        <w:jc w:val="center"/>
        <w:outlineLvl w:val="1"/>
        <w:rPr>
          <w:rFonts w:ascii="inherit" w:eastAsia="宋体" w:hAnsi="inherit" w:cs="宋体"/>
          <w:kern w:val="0"/>
          <w:sz w:val="54"/>
          <w:szCs w:val="54"/>
        </w:rPr>
      </w:pPr>
      <w:r w:rsidRPr="004438EC">
        <w:rPr>
          <w:rFonts w:ascii="inherit" w:eastAsia="宋体" w:hAnsi="inherit" w:cs="宋体"/>
          <w:kern w:val="0"/>
          <w:sz w:val="54"/>
          <w:szCs w:val="54"/>
        </w:rPr>
        <w:t>这是一款破除陈规，解放自由的软件</w:t>
      </w:r>
    </w:p>
    <w:p w:rsidR="004438EC" w:rsidRPr="004438EC" w:rsidRDefault="004438EC" w:rsidP="004438EC">
      <w:pPr>
        <w:widowControl/>
        <w:spacing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8"/>
          <w:szCs w:val="28"/>
        </w:rPr>
        <w:t>一套自由框架的设计理念、最大力度的释放了界面灵活度。支持多页面、多板块的自由布局，字体大小图表颜色均可自定义，板块可弹出或重复存在，提供多屏幕支持。</w:t>
      </w:r>
    </w:p>
    <w:p w:rsidR="004438EC" w:rsidRPr="004438EC" w:rsidRDefault="004438EC" w:rsidP="004438EC">
      <w:pPr>
        <w:widowControl/>
        <w:jc w:val="center"/>
        <w:outlineLvl w:val="1"/>
        <w:rPr>
          <w:rFonts w:ascii="inherit" w:eastAsia="宋体" w:hAnsi="inherit" w:cs="宋体"/>
          <w:kern w:val="0"/>
          <w:sz w:val="54"/>
          <w:szCs w:val="54"/>
        </w:rPr>
      </w:pPr>
      <w:r w:rsidRPr="004438EC">
        <w:rPr>
          <w:rFonts w:ascii="inherit" w:eastAsia="宋体" w:hAnsi="inherit" w:cs="宋体"/>
          <w:kern w:val="0"/>
          <w:sz w:val="54"/>
          <w:szCs w:val="54"/>
        </w:rPr>
        <w:t>行情流畅、性能卓越的快期</w:t>
      </w:r>
      <w:bookmarkStart w:id="0" w:name="_GoBack"/>
      <w:bookmarkEnd w:id="0"/>
      <w:r w:rsidRPr="004438EC">
        <w:rPr>
          <w:rFonts w:ascii="inherit" w:eastAsia="宋体" w:hAnsi="inherit" w:cs="宋体"/>
          <w:kern w:val="0"/>
          <w:sz w:val="54"/>
          <w:szCs w:val="54"/>
        </w:rPr>
        <w:t>3</w:t>
      </w:r>
    </w:p>
    <w:p w:rsidR="004438EC" w:rsidRPr="004438EC" w:rsidRDefault="004438EC" w:rsidP="004438EC">
      <w:pPr>
        <w:widowControl/>
        <w:spacing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8"/>
          <w:szCs w:val="28"/>
        </w:rPr>
        <w:t>快期3代表了我们性能优化的思想与追求卓越的技术态度。高性能服务器集群、客户端内存数据库等技术，提供了卓越的终端速度体验。</w:t>
      </w:r>
    </w:p>
    <w:p w:rsidR="004438EC" w:rsidRPr="004438EC" w:rsidRDefault="004438EC" w:rsidP="004438EC">
      <w:pPr>
        <w:widowControl/>
        <w:jc w:val="center"/>
        <w:outlineLvl w:val="1"/>
        <w:rPr>
          <w:rFonts w:ascii="inherit" w:eastAsia="宋体" w:hAnsi="inherit" w:cs="宋体"/>
          <w:kern w:val="0"/>
          <w:sz w:val="54"/>
          <w:szCs w:val="54"/>
        </w:rPr>
      </w:pPr>
      <w:r w:rsidRPr="004438EC">
        <w:rPr>
          <w:rFonts w:ascii="inherit" w:eastAsia="宋体" w:hAnsi="inherit" w:cs="宋体"/>
          <w:kern w:val="0"/>
          <w:sz w:val="54"/>
          <w:szCs w:val="54"/>
        </w:rPr>
        <w:t>快期</w:t>
      </w:r>
      <w:r w:rsidRPr="004438EC">
        <w:rPr>
          <w:rFonts w:ascii="inherit" w:eastAsia="宋体" w:hAnsi="inherit" w:cs="宋体"/>
          <w:kern w:val="0"/>
          <w:sz w:val="54"/>
          <w:szCs w:val="54"/>
        </w:rPr>
        <w:t>3</w:t>
      </w:r>
      <w:r w:rsidRPr="004438EC">
        <w:rPr>
          <w:rFonts w:ascii="inherit" w:eastAsia="宋体" w:hAnsi="inherit" w:cs="宋体"/>
          <w:kern w:val="0"/>
          <w:sz w:val="54"/>
          <w:szCs w:val="54"/>
        </w:rPr>
        <w:t>是您自由意志的体现</w:t>
      </w:r>
    </w:p>
    <w:p w:rsidR="004438EC" w:rsidRPr="004438EC" w:rsidRDefault="004438EC" w:rsidP="004438EC">
      <w:pPr>
        <w:widowControl/>
        <w:spacing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8"/>
          <w:szCs w:val="28"/>
        </w:rPr>
        <w:t>全国各地数十万的机构投资者、专业交易员和个人用户都在使用，快期3将以前的不可能变为可能。</w:t>
      </w:r>
    </w:p>
    <w:p w:rsidR="004438EC" w:rsidRPr="004438EC" w:rsidRDefault="004438EC" w:rsidP="004438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BF09995" wp14:editId="11033D4E">
            <wp:extent cx="476250" cy="466725"/>
            <wp:effectExtent l="0" t="0" r="0" b="9525"/>
            <wp:docPr id="13" name="图片 7" descr="https://static.shinnytech.com/wp-content/uploads/%E5%9B%BE%E8%A1%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shinnytech.com/wp-content/uploads/%E5%9B%BE%E8%A1%A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EC" w:rsidRPr="004438EC" w:rsidRDefault="004438EC" w:rsidP="004438EC">
      <w:pPr>
        <w:widowControl/>
        <w:jc w:val="left"/>
        <w:outlineLvl w:val="2"/>
        <w:rPr>
          <w:rFonts w:ascii="inherit" w:eastAsia="宋体" w:hAnsi="inherit" w:cs="宋体"/>
          <w:kern w:val="0"/>
          <w:sz w:val="36"/>
          <w:szCs w:val="36"/>
        </w:rPr>
      </w:pPr>
      <w:r w:rsidRPr="004438EC">
        <w:rPr>
          <w:rFonts w:ascii="inherit" w:eastAsia="宋体" w:hAnsi="inherit" w:cs="宋体"/>
          <w:kern w:val="0"/>
          <w:sz w:val="36"/>
          <w:szCs w:val="36"/>
        </w:rPr>
        <w:t>多页、多板块、多屏的界面</w:t>
      </w:r>
    </w:p>
    <w:p w:rsidR="004438EC" w:rsidRPr="004438EC" w:rsidRDefault="004438EC" w:rsidP="004438EC">
      <w:pPr>
        <w:widowControl/>
        <w:spacing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4"/>
          <w:szCs w:val="24"/>
        </w:rPr>
        <w:t>支持多页面、多板块的自由布局，字体大小图表颜色均可自定义，板块可弹出或重复存在，提供跨显示器的多屏幕支持。</w:t>
      </w:r>
    </w:p>
    <w:p w:rsidR="004438EC" w:rsidRPr="004438EC" w:rsidRDefault="004438EC" w:rsidP="004438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840D3C0" wp14:editId="71802FED">
            <wp:extent cx="466725" cy="466725"/>
            <wp:effectExtent l="0" t="0" r="9525" b="9525"/>
            <wp:docPr id="8" name="图片 8" descr="https://static.shinnytech.com/wp-content/uploads/%E8%A1%8C%E6%83%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shinnytech.com/wp-content/uploads/%E8%A1%8C%E6%83%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EC" w:rsidRPr="004438EC" w:rsidRDefault="004438EC" w:rsidP="004438EC">
      <w:pPr>
        <w:widowControl/>
        <w:jc w:val="left"/>
        <w:outlineLvl w:val="2"/>
        <w:rPr>
          <w:rFonts w:ascii="inherit" w:eastAsia="宋体" w:hAnsi="inherit" w:cs="宋体"/>
          <w:kern w:val="0"/>
          <w:sz w:val="36"/>
          <w:szCs w:val="36"/>
        </w:rPr>
      </w:pPr>
      <w:r w:rsidRPr="004438EC">
        <w:rPr>
          <w:rFonts w:ascii="inherit" w:eastAsia="宋体" w:hAnsi="inherit" w:cs="宋体"/>
          <w:kern w:val="0"/>
          <w:sz w:val="36"/>
          <w:szCs w:val="36"/>
        </w:rPr>
        <w:t>全</w:t>
      </w:r>
      <w:r w:rsidRPr="004438EC">
        <w:rPr>
          <w:rFonts w:ascii="inherit" w:eastAsia="宋体" w:hAnsi="inherit" w:cs="宋体"/>
          <w:kern w:val="0"/>
          <w:sz w:val="36"/>
          <w:szCs w:val="36"/>
        </w:rPr>
        <w:t>TICK</w:t>
      </w:r>
      <w:r w:rsidRPr="004438EC">
        <w:rPr>
          <w:rFonts w:ascii="inherit" w:eastAsia="宋体" w:hAnsi="inherit" w:cs="宋体"/>
          <w:kern w:val="0"/>
          <w:sz w:val="36"/>
          <w:szCs w:val="36"/>
        </w:rPr>
        <w:t>数据与卓越图表性能</w:t>
      </w:r>
    </w:p>
    <w:p w:rsidR="004438EC" w:rsidRPr="004438EC" w:rsidRDefault="004438EC" w:rsidP="004438EC">
      <w:pPr>
        <w:widowControl/>
        <w:spacing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4"/>
          <w:szCs w:val="24"/>
        </w:rPr>
        <w:lastRenderedPageBreak/>
        <w:t>独家支持全历史的Tick图行情数据，图表性能卓越操作流畅，带来绝佳的用户体验。</w:t>
      </w:r>
    </w:p>
    <w:p w:rsidR="004438EC" w:rsidRPr="004438EC" w:rsidRDefault="004438EC" w:rsidP="004438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438EC" w:rsidRPr="004438EC" w:rsidRDefault="004438EC" w:rsidP="004438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A0858DF" wp14:editId="29710F04">
            <wp:extent cx="466725" cy="466725"/>
            <wp:effectExtent l="0" t="0" r="0" b="9525"/>
            <wp:docPr id="9" name="图片 9" descr="https://static.shinnytech.com/wp-content/uploads/%E6%AD%A2%E6%8D%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shinnytech.com/wp-content/uploads/%E6%AD%A2%E6%8D%9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EC" w:rsidRPr="004438EC" w:rsidRDefault="004438EC" w:rsidP="004438EC">
      <w:pPr>
        <w:widowControl/>
        <w:jc w:val="left"/>
        <w:outlineLvl w:val="2"/>
        <w:rPr>
          <w:rFonts w:ascii="inherit" w:eastAsia="宋体" w:hAnsi="inherit" w:cs="宋体"/>
          <w:kern w:val="0"/>
          <w:sz w:val="36"/>
          <w:szCs w:val="36"/>
        </w:rPr>
      </w:pPr>
      <w:r w:rsidRPr="004438EC">
        <w:rPr>
          <w:rFonts w:ascii="inherit" w:eastAsia="宋体" w:hAnsi="inherit" w:cs="宋体"/>
          <w:kern w:val="0"/>
          <w:sz w:val="36"/>
          <w:szCs w:val="36"/>
        </w:rPr>
        <w:t>自动止损</w:t>
      </w:r>
      <w:r w:rsidRPr="004438EC">
        <w:rPr>
          <w:rFonts w:ascii="inherit" w:eastAsia="宋体" w:hAnsi="inherit" w:cs="宋体"/>
          <w:kern w:val="0"/>
          <w:sz w:val="36"/>
          <w:szCs w:val="36"/>
        </w:rPr>
        <w:t>/</w:t>
      </w:r>
      <w:r w:rsidRPr="004438EC">
        <w:rPr>
          <w:rFonts w:ascii="inherit" w:eastAsia="宋体" w:hAnsi="inherit" w:cs="宋体"/>
          <w:kern w:val="0"/>
          <w:sz w:val="36"/>
          <w:szCs w:val="36"/>
        </w:rPr>
        <w:t>手工止损</w:t>
      </w:r>
    </w:p>
    <w:p w:rsidR="004438EC" w:rsidRPr="004438EC" w:rsidRDefault="004438EC" w:rsidP="004438EC">
      <w:pPr>
        <w:widowControl/>
        <w:spacing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4"/>
          <w:szCs w:val="24"/>
        </w:rPr>
        <w:t>快期3支持开仓前预设止损价位的自动止损功能，同时也在持仓栏提供了手工设置止损价位的功能。</w:t>
      </w:r>
    </w:p>
    <w:p w:rsidR="004438EC" w:rsidRPr="004438EC" w:rsidRDefault="004438EC" w:rsidP="004438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D4640F9" wp14:editId="06057ED6">
            <wp:extent cx="476250" cy="466725"/>
            <wp:effectExtent l="0" t="0" r="0" b="9525"/>
            <wp:docPr id="10" name="图片 10" descr="https://static.shinnytech.com/wp-content/uploads/%E9%A2%84%E8%AD%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shinnytech.com/wp-content/uploads/%E9%A2%84%E8%AD%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EC" w:rsidRPr="004438EC" w:rsidRDefault="004438EC" w:rsidP="004438EC">
      <w:pPr>
        <w:widowControl/>
        <w:jc w:val="left"/>
        <w:outlineLvl w:val="2"/>
        <w:rPr>
          <w:rFonts w:ascii="inherit" w:eastAsia="宋体" w:hAnsi="inherit" w:cs="宋体"/>
          <w:kern w:val="0"/>
          <w:sz w:val="36"/>
          <w:szCs w:val="36"/>
        </w:rPr>
      </w:pPr>
      <w:r w:rsidRPr="004438EC">
        <w:rPr>
          <w:rFonts w:ascii="inherit" w:eastAsia="宋体" w:hAnsi="inherit" w:cs="宋体"/>
          <w:kern w:val="0"/>
          <w:sz w:val="36"/>
          <w:szCs w:val="36"/>
        </w:rPr>
        <w:t>画线下单</w:t>
      </w:r>
      <w:r w:rsidRPr="004438EC">
        <w:rPr>
          <w:rFonts w:ascii="inherit" w:eastAsia="宋体" w:hAnsi="inherit" w:cs="宋体"/>
          <w:kern w:val="0"/>
          <w:sz w:val="36"/>
          <w:szCs w:val="36"/>
        </w:rPr>
        <w:t>/</w:t>
      </w:r>
      <w:r w:rsidRPr="004438EC">
        <w:rPr>
          <w:rFonts w:ascii="inherit" w:eastAsia="宋体" w:hAnsi="inherit" w:cs="宋体"/>
          <w:kern w:val="0"/>
          <w:sz w:val="36"/>
          <w:szCs w:val="36"/>
        </w:rPr>
        <w:t>画线预警</w:t>
      </w:r>
    </w:p>
    <w:p w:rsidR="004438EC" w:rsidRPr="004438EC" w:rsidRDefault="004438EC" w:rsidP="004438EC">
      <w:pPr>
        <w:widowControl/>
        <w:spacing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4"/>
          <w:szCs w:val="24"/>
        </w:rPr>
        <w:t>软件支持画线下单与画线预警功能，当价格达到预警价位时会出现弹窗与声音提醒，并可在预警框查看历史信息。</w:t>
      </w:r>
    </w:p>
    <w:p w:rsidR="004438EC" w:rsidRPr="004438EC" w:rsidRDefault="004438EC" w:rsidP="004438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B3761C1" wp14:editId="0966DAEC">
            <wp:extent cx="466725" cy="466725"/>
            <wp:effectExtent l="0" t="0" r="0" b="9525"/>
            <wp:docPr id="11" name="图片 11" descr="https://static.shinnytech.com/wp-content/uploads/%E7%BB%84%E5%90%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shinnytech.com/wp-content/uploads/%E7%BB%84%E5%90%8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EC" w:rsidRPr="004438EC" w:rsidRDefault="004438EC" w:rsidP="004438EC">
      <w:pPr>
        <w:widowControl/>
        <w:jc w:val="left"/>
        <w:outlineLvl w:val="2"/>
        <w:rPr>
          <w:rFonts w:ascii="inherit" w:eastAsia="宋体" w:hAnsi="inherit" w:cs="宋体"/>
          <w:kern w:val="0"/>
          <w:sz w:val="36"/>
          <w:szCs w:val="36"/>
        </w:rPr>
      </w:pPr>
      <w:r w:rsidRPr="004438EC">
        <w:rPr>
          <w:rFonts w:ascii="inherit" w:eastAsia="宋体" w:hAnsi="inherit" w:cs="宋体"/>
          <w:kern w:val="0"/>
          <w:sz w:val="36"/>
          <w:szCs w:val="36"/>
        </w:rPr>
        <w:t>大商所盘中组合优惠</w:t>
      </w:r>
    </w:p>
    <w:p w:rsidR="004438EC" w:rsidRPr="004438EC" w:rsidRDefault="004438EC" w:rsidP="004438EC">
      <w:pPr>
        <w:widowControl/>
        <w:spacing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4"/>
          <w:szCs w:val="24"/>
        </w:rPr>
        <w:t>独家支持盘中按照大商所规定的组合策略发送单腿组合的申请，实时享受保证金优惠。</w:t>
      </w:r>
    </w:p>
    <w:p w:rsidR="004438EC" w:rsidRPr="004438EC" w:rsidRDefault="004438EC" w:rsidP="004438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6AE0607" wp14:editId="6EC44892">
            <wp:extent cx="476250" cy="466725"/>
            <wp:effectExtent l="0" t="0" r="0" b="0"/>
            <wp:docPr id="12" name="图片 12" descr="https://static.shinnytech.com/wp-content/uploads/%E7%AD%9B%E9%80%8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shinnytech.com/wp-content/uploads/%E7%AD%9B%E9%80%89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EC" w:rsidRPr="004438EC" w:rsidRDefault="004438EC" w:rsidP="004438EC">
      <w:pPr>
        <w:widowControl/>
        <w:jc w:val="left"/>
        <w:outlineLvl w:val="2"/>
        <w:rPr>
          <w:rFonts w:ascii="inherit" w:eastAsia="宋体" w:hAnsi="inherit" w:cs="宋体"/>
          <w:kern w:val="0"/>
          <w:sz w:val="36"/>
          <w:szCs w:val="36"/>
        </w:rPr>
      </w:pPr>
      <w:r w:rsidRPr="004438EC">
        <w:rPr>
          <w:rFonts w:ascii="inherit" w:eastAsia="宋体" w:hAnsi="inherit" w:cs="宋体"/>
          <w:kern w:val="0"/>
          <w:sz w:val="36"/>
          <w:szCs w:val="36"/>
        </w:rPr>
        <w:t>板块关联与品种筛选</w:t>
      </w:r>
    </w:p>
    <w:p w:rsidR="004438EC" w:rsidRPr="004438EC" w:rsidRDefault="004438EC" w:rsidP="004438EC">
      <w:pPr>
        <w:widowControl/>
        <w:spacing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8EC">
        <w:rPr>
          <w:rFonts w:ascii="宋体" w:eastAsia="宋体" w:hAnsi="宋体" w:cs="宋体"/>
          <w:kern w:val="0"/>
          <w:sz w:val="24"/>
          <w:szCs w:val="24"/>
        </w:rPr>
        <w:t>软件支持自设特征码的板块之间关联功能，提供交易板块内的合约筛选显示功能。</w:t>
      </w:r>
    </w:p>
    <w:p w:rsidR="00DE4F6E" w:rsidRDefault="00DE4F6E"/>
    <w:sectPr w:rsidR="00DE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52" w:rsidRDefault="00832252" w:rsidP="004438EC">
      <w:r>
        <w:separator/>
      </w:r>
    </w:p>
  </w:endnote>
  <w:endnote w:type="continuationSeparator" w:id="0">
    <w:p w:rsidR="00832252" w:rsidRDefault="00832252" w:rsidP="0044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52" w:rsidRDefault="00832252" w:rsidP="004438EC">
      <w:r>
        <w:separator/>
      </w:r>
    </w:p>
  </w:footnote>
  <w:footnote w:type="continuationSeparator" w:id="0">
    <w:p w:rsidR="00832252" w:rsidRDefault="00832252" w:rsidP="0044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FC"/>
    <w:rsid w:val="004438EC"/>
    <w:rsid w:val="00832252"/>
    <w:rsid w:val="00DC30FC"/>
    <w:rsid w:val="00D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199AB-327C-4758-8D03-7DE182E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9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592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095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358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91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804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3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3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83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76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9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3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65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7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5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8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3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298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6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2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00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5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4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87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0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5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83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7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2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9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7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03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6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18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9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5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0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9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35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3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心宽</dc:creator>
  <cp:keywords/>
  <dc:description/>
  <cp:lastModifiedBy>刘 心宽</cp:lastModifiedBy>
  <cp:revision>2</cp:revision>
  <dcterms:created xsi:type="dcterms:W3CDTF">2020-04-13T06:58:00Z</dcterms:created>
  <dcterms:modified xsi:type="dcterms:W3CDTF">2020-04-13T06:58:00Z</dcterms:modified>
</cp:coreProperties>
</file>